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C17A" w14:textId="77777777" w:rsidR="00A615A4" w:rsidRPr="00903031" w:rsidRDefault="00A615A4" w:rsidP="00CC6546">
      <w:pPr>
        <w:rPr>
          <w:rFonts w:ascii="Calibri" w:hAnsi="Calibri" w:cs="Calibri"/>
          <w:b/>
          <w:bCs/>
          <w:lang w:val="pt-BR"/>
        </w:rPr>
      </w:pPr>
      <w:bookmarkStart w:id="0" w:name="_GoBack"/>
      <w:bookmarkEnd w:id="0"/>
    </w:p>
    <w:p w14:paraId="19233AAB" w14:textId="77777777" w:rsidR="009C2C6D" w:rsidRPr="00903031" w:rsidRDefault="009C2C6D" w:rsidP="00CC6546">
      <w:pPr>
        <w:rPr>
          <w:rFonts w:ascii="Calibri" w:hAnsi="Calibri" w:cs="Calibri"/>
          <w:b/>
          <w:bCs/>
          <w:lang w:val="pt-BR"/>
        </w:rPr>
      </w:pPr>
    </w:p>
    <w:p w14:paraId="778E6153" w14:textId="77777777" w:rsidR="007F73AA" w:rsidRPr="00903031" w:rsidRDefault="007F73AA" w:rsidP="00CC6546">
      <w:pPr>
        <w:rPr>
          <w:rFonts w:ascii="Calibri" w:hAnsi="Calibri" w:cs="Calibri"/>
          <w:b/>
          <w:bCs/>
          <w:lang w:val="pt-BR"/>
        </w:rPr>
      </w:pPr>
    </w:p>
    <w:p w14:paraId="2C3897A1" w14:textId="77777777" w:rsidR="00CB7746" w:rsidRPr="00903031" w:rsidRDefault="005752B1" w:rsidP="00CC6546">
      <w:pPr>
        <w:jc w:val="center"/>
        <w:rPr>
          <w:rFonts w:ascii="Calibri" w:hAnsi="Calibri" w:cs="Calibri"/>
          <w:b/>
          <w:bCs/>
          <w:lang w:val="pt-BR"/>
        </w:rPr>
      </w:pPr>
      <w:r w:rsidRPr="00903031">
        <w:rPr>
          <w:rFonts w:ascii="Calibri" w:hAnsi="Calibri" w:cs="Calibri"/>
          <w:b/>
          <w:bCs/>
          <w:lang w:val="pt-BR"/>
        </w:rPr>
        <w:t xml:space="preserve">Regulament privind acordarea burselor pentru studenţi </w:t>
      </w:r>
      <w:r w:rsidR="00584807" w:rsidRPr="00903031">
        <w:rPr>
          <w:rFonts w:ascii="Calibri" w:hAnsi="Calibri" w:cs="Calibri"/>
          <w:b/>
          <w:bCs/>
          <w:iCs/>
          <w:lang w:val="pt-BR"/>
        </w:rPr>
        <w:t>–</w:t>
      </w:r>
      <w:r w:rsidRPr="00903031">
        <w:rPr>
          <w:rFonts w:ascii="Calibri" w:hAnsi="Calibri" w:cs="Calibri"/>
          <w:b/>
          <w:bCs/>
          <w:lang w:val="pt-BR"/>
        </w:rPr>
        <w:t xml:space="preserve"> ciclurile de studii licenţă şi masterat, forma de învăţământ cu frecvenţă</w:t>
      </w:r>
    </w:p>
    <w:p w14:paraId="121DB350" w14:textId="77777777" w:rsidR="00A040D6" w:rsidRPr="00903031" w:rsidRDefault="00A040D6" w:rsidP="00C95F52">
      <w:pPr>
        <w:jc w:val="both"/>
        <w:rPr>
          <w:rFonts w:ascii="Calibri" w:hAnsi="Calibri" w:cs="Calibri"/>
          <w:i/>
          <w:lang w:val="pt-BR"/>
        </w:rPr>
      </w:pPr>
    </w:p>
    <w:p w14:paraId="1874C3E7" w14:textId="77777777" w:rsidR="009C2C6D" w:rsidRPr="00903031" w:rsidRDefault="009C2C6D" w:rsidP="00C95F52">
      <w:pPr>
        <w:jc w:val="both"/>
        <w:rPr>
          <w:rFonts w:ascii="Calibri" w:hAnsi="Calibri" w:cs="Calibri"/>
          <w:i/>
          <w:lang w:val="pt-BR"/>
        </w:rPr>
      </w:pPr>
    </w:p>
    <w:p w14:paraId="528C4577" w14:textId="77777777" w:rsidR="007F73AA" w:rsidRPr="00903031" w:rsidRDefault="007F73AA" w:rsidP="00C95F52">
      <w:pPr>
        <w:jc w:val="both"/>
        <w:rPr>
          <w:rFonts w:ascii="Calibri" w:hAnsi="Calibri" w:cs="Calibri"/>
          <w:i/>
          <w:lang w:val="pt-BR"/>
        </w:rPr>
      </w:pPr>
    </w:p>
    <w:p w14:paraId="6A51CA2F" w14:textId="77777777" w:rsidR="004D5C99" w:rsidRPr="00903031" w:rsidRDefault="004D5C99" w:rsidP="00C95F52">
      <w:pPr>
        <w:jc w:val="both"/>
        <w:rPr>
          <w:rFonts w:ascii="Calibri" w:hAnsi="Calibri" w:cs="Calibri"/>
          <w:iCs/>
          <w:lang w:val="pt-BR"/>
        </w:rPr>
      </w:pPr>
      <w:r w:rsidRPr="00903031">
        <w:rPr>
          <w:rFonts w:ascii="Calibri" w:hAnsi="Calibri" w:cs="Calibri"/>
          <w:iCs/>
          <w:lang w:val="pt-BR"/>
        </w:rPr>
        <w:t>Lista actelor normative care fundamentează Regulamentul privind acordarea burselor pentru studenţi – ciclurile de studii licenţă şi masterat înmatriculaţi la cursurile cu frecvenţă la Universitatea Tehnic</w:t>
      </w:r>
      <w:r w:rsidRPr="00903031">
        <w:rPr>
          <w:rFonts w:ascii="Calibri" w:hAnsi="Calibri" w:cs="Calibri"/>
          <w:iCs/>
          <w:lang w:val="ro-RO"/>
        </w:rPr>
        <w:t>ă din</w:t>
      </w:r>
      <w:r w:rsidRPr="00903031">
        <w:rPr>
          <w:rFonts w:ascii="Calibri" w:hAnsi="Calibri" w:cs="Calibri"/>
          <w:iCs/>
          <w:lang w:val="pt-BR"/>
        </w:rPr>
        <w:t xml:space="preserve"> Cluj-Napoca: </w:t>
      </w:r>
    </w:p>
    <w:p w14:paraId="5EC652C0" w14:textId="77777777" w:rsidR="00191716" w:rsidRPr="00903031" w:rsidRDefault="00191716" w:rsidP="00C95F52">
      <w:pPr>
        <w:jc w:val="both"/>
        <w:rPr>
          <w:rFonts w:ascii="Calibri" w:hAnsi="Calibri" w:cs="Calibri"/>
          <w:i/>
          <w:lang w:val="pt-BR"/>
        </w:rPr>
      </w:pPr>
    </w:p>
    <w:p w14:paraId="79617C3E" w14:textId="77777777" w:rsidR="00EF4F72" w:rsidRPr="00903031" w:rsidRDefault="00EF4F72" w:rsidP="00606FE4">
      <w:pPr>
        <w:numPr>
          <w:ilvl w:val="0"/>
          <w:numId w:val="3"/>
        </w:numPr>
        <w:jc w:val="both"/>
        <w:rPr>
          <w:rFonts w:ascii="Calibri" w:hAnsi="Calibri" w:cs="Calibri"/>
          <w:iCs/>
          <w:lang w:val="pt-BR"/>
        </w:rPr>
      </w:pPr>
      <w:r w:rsidRPr="00903031">
        <w:rPr>
          <w:rFonts w:ascii="Calibri" w:hAnsi="Calibri" w:cs="Calibri"/>
          <w:iCs/>
          <w:lang w:val="pt-BR"/>
        </w:rPr>
        <w:t xml:space="preserve">Legea învățământului superior, nr. 199/2023, </w:t>
      </w:r>
      <w:r w:rsidRPr="00903031">
        <w:rPr>
          <w:rFonts w:ascii="Calibri" w:hAnsi="Calibri" w:cs="Calibri"/>
          <w:iCs/>
          <w:lang w:val="ro-RO"/>
        </w:rPr>
        <w:t>cu modificările și completările ulterioare</w:t>
      </w:r>
      <w:r w:rsidRPr="00903031">
        <w:rPr>
          <w:rFonts w:ascii="Calibri" w:hAnsi="Calibri" w:cs="Calibri"/>
          <w:iCs/>
          <w:lang w:val="pt-BR"/>
        </w:rPr>
        <w:t>;</w:t>
      </w:r>
    </w:p>
    <w:p w14:paraId="2BE85754" w14:textId="77777777" w:rsidR="00EF4F72" w:rsidRPr="00903031" w:rsidRDefault="00EF4F72" w:rsidP="00606FE4">
      <w:pPr>
        <w:numPr>
          <w:ilvl w:val="0"/>
          <w:numId w:val="3"/>
        </w:numPr>
        <w:jc w:val="both"/>
        <w:rPr>
          <w:rFonts w:ascii="Calibri" w:hAnsi="Calibri" w:cs="Calibri"/>
          <w:iCs/>
          <w:lang w:val="pt-BR"/>
        </w:rPr>
      </w:pPr>
      <w:r w:rsidRPr="00903031">
        <w:rPr>
          <w:rFonts w:ascii="Calibri" w:hAnsi="Calibri" w:cs="Calibri"/>
          <w:iCs/>
          <w:lang w:val="pt-BR"/>
        </w:rPr>
        <w:t xml:space="preserve">Ordinul Ministerului Educației nr. 6.463/2023 privind aprobarea </w:t>
      </w:r>
      <w:hyperlink w:history="1">
        <w:r w:rsidRPr="00903031">
          <w:rPr>
            <w:rStyle w:val="Hyperlink"/>
            <w:rFonts w:ascii="Calibri" w:hAnsi="Calibri" w:cs="Calibri"/>
            <w:iCs/>
            <w:color w:val="auto"/>
            <w:u w:val="none"/>
            <w:lang w:val="pt-BR"/>
          </w:rPr>
          <w:t>Criteriilor generale</w:t>
        </w:r>
      </w:hyperlink>
      <w:r w:rsidRPr="00903031">
        <w:rPr>
          <w:rFonts w:ascii="Calibri" w:hAnsi="Calibri" w:cs="Calibri"/>
          <w:iCs/>
          <w:lang w:val="pt-BR"/>
        </w:rPr>
        <w:t xml:space="preserve"> de acordare a burselor şi a altor forme de sprijin financiar de la bugetul de stat pentru studenţii şi cursanţii din învăţământul superior de stat, învăţământ cu frecvenţă;</w:t>
      </w:r>
    </w:p>
    <w:p w14:paraId="0B6AEE49" w14:textId="77777777" w:rsidR="00EF4F72" w:rsidRPr="00903031" w:rsidRDefault="00EF4F72" w:rsidP="00606FE4">
      <w:pPr>
        <w:numPr>
          <w:ilvl w:val="0"/>
          <w:numId w:val="3"/>
        </w:numPr>
        <w:jc w:val="both"/>
        <w:rPr>
          <w:rFonts w:ascii="Calibri" w:hAnsi="Calibri" w:cs="Calibri"/>
          <w:iCs/>
          <w:lang w:val="pt-BR"/>
        </w:rPr>
      </w:pPr>
      <w:r w:rsidRPr="00903031">
        <w:rPr>
          <w:rFonts w:ascii="Calibri" w:hAnsi="Calibri" w:cs="Calibri"/>
          <w:iCs/>
          <w:lang w:val="pt-BR"/>
        </w:rPr>
        <w:t>Contractul instituţional al Universității Tehnice din Cluj-Napoca încheiat anual, cu Ministerul Educa</w:t>
      </w:r>
      <w:r w:rsidRPr="00903031">
        <w:rPr>
          <w:rFonts w:ascii="Calibri" w:hAnsi="Calibri" w:cs="Calibri"/>
          <w:iCs/>
          <w:lang w:val="ro-RO"/>
        </w:rPr>
        <w:t>ției</w:t>
      </w:r>
      <w:r w:rsidRPr="00903031">
        <w:rPr>
          <w:rFonts w:ascii="Calibri" w:hAnsi="Calibri" w:cs="Calibri"/>
          <w:iCs/>
          <w:lang w:val="pt-BR"/>
        </w:rPr>
        <w:t>;</w:t>
      </w:r>
    </w:p>
    <w:p w14:paraId="204425E9" w14:textId="77777777" w:rsidR="00EF4F72" w:rsidRPr="00903031" w:rsidRDefault="00EF4F72" w:rsidP="00606FE4">
      <w:pPr>
        <w:numPr>
          <w:ilvl w:val="0"/>
          <w:numId w:val="3"/>
        </w:numPr>
        <w:jc w:val="both"/>
        <w:rPr>
          <w:rFonts w:ascii="Calibri" w:hAnsi="Calibri" w:cs="Calibri"/>
          <w:iCs/>
          <w:strike/>
          <w:lang w:val="pt-BR"/>
        </w:rPr>
      </w:pPr>
      <w:r w:rsidRPr="00903031">
        <w:rPr>
          <w:rFonts w:ascii="Calibri" w:hAnsi="Calibri" w:cs="Calibri"/>
          <w:iCs/>
          <w:lang w:val="ro-RO"/>
        </w:rPr>
        <w:t>Hotărârea Guvernului nr. 369/2021 privind organizarea și funcționarea Ministerului Educației;</w:t>
      </w:r>
    </w:p>
    <w:p w14:paraId="716F28BE" w14:textId="77777777" w:rsidR="00EF4F72" w:rsidRPr="00903031" w:rsidRDefault="00EF4F72" w:rsidP="00606FE4">
      <w:pPr>
        <w:numPr>
          <w:ilvl w:val="0"/>
          <w:numId w:val="3"/>
        </w:numPr>
        <w:jc w:val="both"/>
        <w:rPr>
          <w:rFonts w:ascii="Calibri" w:hAnsi="Calibri" w:cs="Calibri"/>
          <w:iCs/>
          <w:lang w:val="pt-BR"/>
        </w:rPr>
      </w:pPr>
      <w:r w:rsidRPr="00903031">
        <w:rPr>
          <w:rFonts w:ascii="Calibri" w:hAnsi="Calibri" w:cs="Calibri"/>
          <w:iCs/>
          <w:lang w:val="ro-RO"/>
        </w:rPr>
        <w:t>Ordinul emis anual de către Ministerul Educației privind aprobarea cuantumurilor burselor pentru studenții înmatriculați la programe de studii universitare, organizate cu finanțare de la bugetul de stat, la forma de învățământ cu frecvență în instituțiile de învățământ superior de stat;</w:t>
      </w:r>
    </w:p>
    <w:p w14:paraId="507AFDB4" w14:textId="77777777" w:rsidR="00EF4F72" w:rsidRPr="00903031" w:rsidRDefault="00EF4F72" w:rsidP="00606FE4">
      <w:pPr>
        <w:numPr>
          <w:ilvl w:val="0"/>
          <w:numId w:val="3"/>
        </w:numPr>
        <w:jc w:val="both"/>
        <w:rPr>
          <w:rFonts w:ascii="Calibri" w:hAnsi="Calibri" w:cs="Calibri"/>
          <w:iCs/>
          <w:lang w:val="pt-BR"/>
        </w:rPr>
      </w:pPr>
      <w:r w:rsidRPr="00903031">
        <w:rPr>
          <w:rFonts w:ascii="Calibri" w:hAnsi="Calibri" w:cs="Calibri"/>
          <w:iCs/>
          <w:lang w:val="pt-BR"/>
        </w:rPr>
        <w:t>Regulamentul (UE) 679/2016 privind protecţia persoanelor fizice în ceea ce priveşte prelucrarea datelor cu caracter personal şi privind libera circulaţie a acestor date şi de abrogare a Directivei 95/46/CE (Regulamentul general privind protecţia datelor);</w:t>
      </w:r>
    </w:p>
    <w:p w14:paraId="1963C5D3" w14:textId="77777777" w:rsidR="00EF4F72" w:rsidRPr="00903031" w:rsidRDefault="00EF4F72" w:rsidP="00606FE4">
      <w:pPr>
        <w:numPr>
          <w:ilvl w:val="0"/>
          <w:numId w:val="3"/>
        </w:numPr>
        <w:jc w:val="both"/>
        <w:rPr>
          <w:rFonts w:ascii="Calibri" w:hAnsi="Calibri" w:cs="Calibri"/>
          <w:iCs/>
          <w:lang w:val="pt-BR"/>
        </w:rPr>
      </w:pPr>
      <w:r w:rsidRPr="00903031">
        <w:rPr>
          <w:rFonts w:ascii="Calibri" w:hAnsi="Calibri" w:cs="Calibri"/>
          <w:iCs/>
          <w:lang w:val="pt-BR"/>
        </w:rPr>
        <w:t>Regulamentul general privind Protecția Datelor cu Caracter Personal în Universitatea Tehnică din Cluj Napoca</w:t>
      </w:r>
      <w:r w:rsidRPr="00903031">
        <w:rPr>
          <w:rFonts w:ascii="Calibri" w:hAnsi="Calibri" w:cs="Calibri"/>
          <w:iCs/>
        </w:rPr>
        <w:t>;</w:t>
      </w:r>
    </w:p>
    <w:p w14:paraId="23A8E48E" w14:textId="77777777" w:rsidR="00EF4F72" w:rsidRPr="00903031" w:rsidRDefault="00EF4F72" w:rsidP="00606FE4">
      <w:pPr>
        <w:numPr>
          <w:ilvl w:val="0"/>
          <w:numId w:val="3"/>
        </w:numPr>
        <w:jc w:val="both"/>
        <w:rPr>
          <w:rStyle w:val="slitbdy"/>
          <w:rFonts w:ascii="Calibri" w:hAnsi="Calibri" w:cs="Calibri"/>
          <w:iCs/>
          <w:color w:val="auto"/>
          <w:sz w:val="24"/>
          <w:szCs w:val="24"/>
          <w:shd w:val="clear" w:color="auto" w:fill="auto"/>
          <w:lang w:val="pt-BR"/>
        </w:rPr>
      </w:pPr>
      <w:r w:rsidRPr="00903031">
        <w:rPr>
          <w:rStyle w:val="slitbdy"/>
          <w:rFonts w:ascii="Calibri" w:hAnsi="Calibri" w:cs="Calibri"/>
          <w:iCs/>
          <w:color w:val="auto"/>
          <w:sz w:val="24"/>
          <w:szCs w:val="24"/>
          <w:lang w:val="pt-BR"/>
        </w:rPr>
        <w:t>Legea nr. 287/2009 privind Codul civil, republicată, cu modificările şi completările ulterioare.</w:t>
      </w:r>
    </w:p>
    <w:p w14:paraId="2154D835" w14:textId="77777777" w:rsidR="00186202" w:rsidRPr="00903031" w:rsidRDefault="00186202" w:rsidP="00C95F52">
      <w:pPr>
        <w:jc w:val="both"/>
        <w:rPr>
          <w:rFonts w:ascii="Calibri" w:hAnsi="Calibri" w:cs="Calibri"/>
          <w:i/>
          <w:lang w:val="pt-BR"/>
        </w:rPr>
      </w:pPr>
    </w:p>
    <w:p w14:paraId="4EF71AB5" w14:textId="77777777" w:rsidR="009F0659" w:rsidRPr="00903031" w:rsidRDefault="009F0659" w:rsidP="000153C9">
      <w:pPr>
        <w:jc w:val="center"/>
        <w:rPr>
          <w:rFonts w:ascii="Calibri" w:hAnsi="Calibri" w:cs="Calibri"/>
          <w:b/>
          <w:bCs/>
        </w:rPr>
      </w:pPr>
      <w:r w:rsidRPr="00903031">
        <w:rPr>
          <w:rFonts w:ascii="Calibri" w:hAnsi="Calibri" w:cs="Calibri"/>
          <w:b/>
          <w:bCs/>
        </w:rPr>
        <w:t>Capitolul I</w:t>
      </w:r>
    </w:p>
    <w:p w14:paraId="78C86718" w14:textId="77777777" w:rsidR="009F0659" w:rsidRPr="00903031" w:rsidRDefault="009F0659" w:rsidP="000153C9">
      <w:pPr>
        <w:jc w:val="center"/>
        <w:rPr>
          <w:rFonts w:ascii="Calibri" w:hAnsi="Calibri" w:cs="Calibri"/>
          <w:b/>
          <w:bCs/>
        </w:rPr>
      </w:pPr>
      <w:r w:rsidRPr="00903031">
        <w:rPr>
          <w:rFonts w:ascii="Calibri" w:hAnsi="Calibri" w:cs="Calibri"/>
          <w:b/>
          <w:bCs/>
        </w:rPr>
        <w:t>Dispoziţii generale</w:t>
      </w:r>
    </w:p>
    <w:p w14:paraId="3B27FFA7" w14:textId="77777777" w:rsidR="009F0659" w:rsidRPr="00903031" w:rsidRDefault="009F0659" w:rsidP="00C95F52">
      <w:pPr>
        <w:jc w:val="both"/>
        <w:rPr>
          <w:rFonts w:ascii="Calibri" w:hAnsi="Calibri" w:cs="Calibri"/>
          <w:b/>
          <w:bCs/>
          <w:shd w:val="clear" w:color="auto" w:fill="FFFFFF"/>
        </w:rPr>
      </w:pPr>
      <w:r w:rsidRPr="00903031">
        <w:rPr>
          <w:rFonts w:ascii="Calibri" w:hAnsi="Calibri" w:cs="Calibri"/>
          <w:b/>
          <w:bCs/>
          <w:shd w:val="clear" w:color="auto" w:fill="FFFFFF"/>
        </w:rPr>
        <w:t>Articolul 1</w:t>
      </w:r>
    </w:p>
    <w:p w14:paraId="08876DEE" w14:textId="77777777" w:rsidR="009F0659" w:rsidRPr="00903031" w:rsidRDefault="009F0659" w:rsidP="00C95F52">
      <w:pPr>
        <w:jc w:val="both"/>
        <w:rPr>
          <w:rFonts w:ascii="Calibri" w:hAnsi="Calibri" w:cs="Calibri"/>
          <w:shd w:val="clear" w:color="auto" w:fill="FFFFFF"/>
        </w:rPr>
      </w:pPr>
      <w:r w:rsidRPr="00903031">
        <w:rPr>
          <w:rFonts w:ascii="Calibri" w:hAnsi="Calibri" w:cs="Calibri"/>
          <w:shd w:val="clear" w:color="auto" w:fill="FFFFFF"/>
        </w:rPr>
        <w:t>Statul român susţine învăţământul şi asigură implementarea de măsuri de susţinere a performanţei academice şi sportive, respectiv a unor măsuri privind facilitarea accesului la servicii educaţionale pentru candidaţii proveniţi din medii socioeconomice defavorizate şi asigurarea unui climat echitabil şi incluziv în învăţământul superior românesc, prin burse şi alte forme de sprijin material oferite studenţilor şi cursanţilor din învăţământul superior de stat, din România.</w:t>
      </w:r>
    </w:p>
    <w:p w14:paraId="4E910925" w14:textId="77777777" w:rsidR="00BA1CB4" w:rsidRPr="00903031" w:rsidRDefault="00BA1CB4" w:rsidP="00C95F52">
      <w:pPr>
        <w:jc w:val="both"/>
        <w:rPr>
          <w:rFonts w:ascii="Calibri" w:hAnsi="Calibri" w:cs="Calibri"/>
          <w:shd w:val="clear" w:color="auto" w:fill="FFFFFF"/>
        </w:rPr>
      </w:pPr>
    </w:p>
    <w:p w14:paraId="2D18A76F"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2</w:t>
      </w:r>
    </w:p>
    <w:p w14:paraId="25DC22BF" w14:textId="77777777" w:rsidR="009F0659" w:rsidRPr="00903031" w:rsidRDefault="009F0659" w:rsidP="00606FE4">
      <w:pPr>
        <w:numPr>
          <w:ilvl w:val="0"/>
          <w:numId w:val="28"/>
        </w:numPr>
        <w:ind w:left="360"/>
        <w:jc w:val="both"/>
        <w:rPr>
          <w:rStyle w:val="salnbdy"/>
          <w:rFonts w:ascii="Calibri" w:hAnsi="Calibri" w:cs="Calibri"/>
          <w:color w:val="auto"/>
          <w:sz w:val="24"/>
          <w:szCs w:val="24"/>
          <w:lang w:val="pt-BR"/>
        </w:rPr>
      </w:pPr>
      <w:r w:rsidRPr="00903031">
        <w:rPr>
          <w:rStyle w:val="salnbdy"/>
          <w:rFonts w:ascii="Calibri" w:hAnsi="Calibri" w:cs="Calibri"/>
          <w:color w:val="auto"/>
          <w:sz w:val="24"/>
          <w:szCs w:val="24"/>
          <w:lang w:val="pt-BR"/>
        </w:rPr>
        <w:t xml:space="preserve">Din fondurile de la bugetul de stat, </w:t>
      </w:r>
      <w:r w:rsidR="00C51F91" w:rsidRPr="00903031">
        <w:rPr>
          <w:rStyle w:val="salnbdy"/>
          <w:rFonts w:ascii="Calibri" w:hAnsi="Calibri" w:cs="Calibri"/>
          <w:color w:val="auto"/>
          <w:sz w:val="24"/>
          <w:szCs w:val="24"/>
          <w:lang w:val="pt-BR"/>
        </w:rPr>
        <w:t xml:space="preserve">Universitatea Tehnică din Cluj-Napoca (în continuare UTCN) </w:t>
      </w:r>
      <w:r w:rsidRPr="00903031">
        <w:rPr>
          <w:rStyle w:val="salnbdy"/>
          <w:rFonts w:ascii="Calibri" w:hAnsi="Calibri" w:cs="Calibri"/>
          <w:color w:val="auto"/>
          <w:sz w:val="24"/>
          <w:szCs w:val="24"/>
          <w:lang w:val="pt-BR"/>
        </w:rPr>
        <w:t>p</w:t>
      </w:r>
      <w:r w:rsidR="00C51F91" w:rsidRPr="00903031">
        <w:rPr>
          <w:rStyle w:val="salnbdy"/>
          <w:rFonts w:ascii="Calibri" w:hAnsi="Calibri" w:cs="Calibri"/>
          <w:color w:val="auto"/>
          <w:sz w:val="24"/>
          <w:szCs w:val="24"/>
          <w:lang w:val="pt-BR"/>
        </w:rPr>
        <w:t>oate</w:t>
      </w:r>
      <w:r w:rsidRPr="00903031">
        <w:rPr>
          <w:rStyle w:val="salnbdy"/>
          <w:rFonts w:ascii="Calibri" w:hAnsi="Calibri" w:cs="Calibri"/>
          <w:color w:val="auto"/>
          <w:sz w:val="24"/>
          <w:szCs w:val="24"/>
          <w:lang w:val="pt-BR"/>
        </w:rPr>
        <w:t xml:space="preserve"> acorda:</w:t>
      </w:r>
    </w:p>
    <w:p w14:paraId="092DAF90" w14:textId="77777777" w:rsidR="009F0659" w:rsidRPr="00903031" w:rsidRDefault="009F0659" w:rsidP="00606FE4">
      <w:pPr>
        <w:numPr>
          <w:ilvl w:val="0"/>
          <w:numId w:val="1"/>
        </w:numPr>
        <w:jc w:val="both"/>
        <w:rPr>
          <w:rFonts w:ascii="Calibri" w:hAnsi="Calibri" w:cs="Calibri"/>
          <w:lang w:val="pt-BR"/>
        </w:rPr>
      </w:pPr>
      <w:r w:rsidRPr="00903031">
        <w:rPr>
          <w:rStyle w:val="slitbdy"/>
          <w:rFonts w:ascii="Calibri" w:hAnsi="Calibri" w:cs="Calibri"/>
          <w:color w:val="auto"/>
          <w:sz w:val="24"/>
          <w:szCs w:val="24"/>
          <w:lang w:val="pt-BR"/>
        </w:rPr>
        <w:t>burse de excelenţă olimpică I/internaţională;</w:t>
      </w:r>
    </w:p>
    <w:p w14:paraId="38B4E74D" w14:textId="77777777" w:rsidR="009F0659" w:rsidRPr="00903031" w:rsidRDefault="009F0659" w:rsidP="00606FE4">
      <w:pPr>
        <w:numPr>
          <w:ilvl w:val="0"/>
          <w:numId w:val="1"/>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burse de performanţă;</w:t>
      </w:r>
    </w:p>
    <w:p w14:paraId="0F1A5376" w14:textId="77777777" w:rsidR="009F0659" w:rsidRPr="00903031" w:rsidRDefault="009F0659" w:rsidP="00606FE4">
      <w:pPr>
        <w:numPr>
          <w:ilvl w:val="0"/>
          <w:numId w:val="1"/>
        </w:numPr>
        <w:jc w:val="both"/>
        <w:rPr>
          <w:rFonts w:ascii="Calibri" w:hAnsi="Calibri" w:cs="Calibri"/>
          <w:shd w:val="clear" w:color="auto" w:fill="FFFFFF"/>
        </w:rPr>
      </w:pPr>
      <w:r w:rsidRPr="00903031">
        <w:rPr>
          <w:rStyle w:val="slitbdy"/>
          <w:rFonts w:ascii="Calibri" w:hAnsi="Calibri" w:cs="Calibri"/>
          <w:color w:val="auto"/>
          <w:sz w:val="24"/>
          <w:szCs w:val="24"/>
        </w:rPr>
        <w:t>burse sociale;</w:t>
      </w:r>
    </w:p>
    <w:p w14:paraId="00008B38" w14:textId="77777777" w:rsidR="009F0659" w:rsidRPr="00903031" w:rsidRDefault="009F0659" w:rsidP="00606FE4">
      <w:pPr>
        <w:numPr>
          <w:ilvl w:val="0"/>
          <w:numId w:val="1"/>
        </w:numPr>
        <w:jc w:val="both"/>
        <w:rPr>
          <w:rFonts w:ascii="Calibri" w:hAnsi="Calibri" w:cs="Calibri"/>
          <w:shd w:val="clear" w:color="auto" w:fill="FFFFFF"/>
        </w:rPr>
      </w:pPr>
      <w:r w:rsidRPr="00903031">
        <w:rPr>
          <w:rStyle w:val="slitbdy"/>
          <w:rFonts w:ascii="Calibri" w:hAnsi="Calibri" w:cs="Calibri"/>
          <w:color w:val="auto"/>
          <w:sz w:val="24"/>
          <w:szCs w:val="24"/>
        </w:rPr>
        <w:t>burse speciale;</w:t>
      </w:r>
    </w:p>
    <w:p w14:paraId="2FE9A369" w14:textId="77777777" w:rsidR="009F0659" w:rsidRPr="00903031" w:rsidRDefault="009F0659" w:rsidP="00606FE4">
      <w:pPr>
        <w:numPr>
          <w:ilvl w:val="0"/>
          <w:numId w:val="1"/>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burse de performanţă sportivă.</w:t>
      </w:r>
    </w:p>
    <w:p w14:paraId="312EB23D" w14:textId="77777777" w:rsidR="009F0659" w:rsidRPr="00903031" w:rsidRDefault="009F0659" w:rsidP="00606FE4">
      <w:pPr>
        <w:numPr>
          <w:ilvl w:val="0"/>
          <w:numId w:val="28"/>
        </w:numPr>
        <w:ind w:left="450" w:hanging="450"/>
        <w:jc w:val="both"/>
        <w:rPr>
          <w:rStyle w:val="salnbdy"/>
          <w:rFonts w:ascii="Calibri" w:hAnsi="Calibri" w:cs="Calibri"/>
          <w:color w:val="auto"/>
          <w:sz w:val="24"/>
          <w:szCs w:val="24"/>
          <w:lang w:val="pt-BR"/>
        </w:rPr>
      </w:pPr>
      <w:r w:rsidRPr="00903031">
        <w:rPr>
          <w:rStyle w:val="salnbdy"/>
          <w:rFonts w:ascii="Calibri" w:hAnsi="Calibri" w:cs="Calibri"/>
          <w:color w:val="auto"/>
          <w:sz w:val="24"/>
          <w:szCs w:val="24"/>
          <w:lang w:val="pt-BR"/>
        </w:rPr>
        <w:lastRenderedPageBreak/>
        <w:t>În funcţie de scopul pentru care urmează a fi acordate, bursele se grupează în următoarele categorii:</w:t>
      </w:r>
    </w:p>
    <w:p w14:paraId="67788D2C" w14:textId="77777777" w:rsidR="009F0659" w:rsidRPr="00903031" w:rsidRDefault="009F0659" w:rsidP="00606FE4">
      <w:pPr>
        <w:numPr>
          <w:ilvl w:val="0"/>
          <w:numId w:val="2"/>
        </w:numPr>
        <w:ind w:left="450" w:firstLine="0"/>
        <w:jc w:val="both"/>
        <w:rPr>
          <w:rFonts w:ascii="Calibri" w:hAnsi="Calibri" w:cs="Calibri"/>
        </w:rPr>
      </w:pPr>
      <w:r w:rsidRPr="00903031">
        <w:rPr>
          <w:rStyle w:val="slitbdy"/>
          <w:rFonts w:ascii="Calibri" w:hAnsi="Calibri" w:cs="Calibri"/>
          <w:color w:val="auto"/>
          <w:sz w:val="24"/>
          <w:szCs w:val="24"/>
        </w:rPr>
        <w:t xml:space="preserve">pentru rezultate academice: bursele prevăzute la </w:t>
      </w:r>
      <w:r w:rsidRPr="00903031">
        <w:rPr>
          <w:rStyle w:val="slgi1"/>
          <w:rFonts w:ascii="Calibri" w:hAnsi="Calibri" w:cs="Calibri"/>
          <w:color w:val="auto"/>
          <w:sz w:val="24"/>
          <w:szCs w:val="24"/>
          <w:u w:val="none"/>
        </w:rPr>
        <w:t xml:space="preserve">alin. (1) lit. </w:t>
      </w:r>
      <w:r w:rsidR="00174C91" w:rsidRPr="00903031">
        <w:rPr>
          <w:rStyle w:val="slgi1"/>
          <w:rFonts w:ascii="Calibri" w:hAnsi="Calibri" w:cs="Calibri"/>
          <w:color w:val="auto"/>
          <w:sz w:val="24"/>
          <w:szCs w:val="24"/>
          <w:u w:val="none"/>
        </w:rPr>
        <w:t xml:space="preserve">a) </w:t>
      </w:r>
      <w:r w:rsidR="00174C91" w:rsidRPr="00903031">
        <w:rPr>
          <w:rStyle w:val="slgi1"/>
          <w:rFonts w:ascii="Calibri" w:hAnsi="Calibri" w:cs="Calibri"/>
          <w:color w:val="auto"/>
          <w:sz w:val="24"/>
          <w:szCs w:val="24"/>
          <w:u w:val="none"/>
          <w:lang w:val="ro-RO"/>
        </w:rPr>
        <w:t xml:space="preserve">și b). </w:t>
      </w:r>
    </w:p>
    <w:p w14:paraId="16CCC7F9" w14:textId="77777777" w:rsidR="009F0659" w:rsidRPr="00903031" w:rsidRDefault="009F0659" w:rsidP="00606FE4">
      <w:pPr>
        <w:numPr>
          <w:ilvl w:val="0"/>
          <w:numId w:val="2"/>
        </w:numPr>
        <w:ind w:left="450" w:firstLine="0"/>
        <w:jc w:val="both"/>
        <w:rPr>
          <w:rFonts w:ascii="Calibri" w:hAnsi="Calibri" w:cs="Calibri"/>
          <w:shd w:val="clear" w:color="auto" w:fill="FFFFFF"/>
        </w:rPr>
      </w:pPr>
      <w:r w:rsidRPr="00903031">
        <w:rPr>
          <w:rStyle w:val="slitbdy"/>
          <w:rFonts w:ascii="Calibri" w:hAnsi="Calibri" w:cs="Calibri"/>
          <w:color w:val="auto"/>
          <w:sz w:val="24"/>
          <w:szCs w:val="24"/>
        </w:rPr>
        <w:t xml:space="preserve">pentru sprijin social: bursele prevăzute la </w:t>
      </w:r>
      <w:r w:rsidRPr="00903031">
        <w:rPr>
          <w:rStyle w:val="slgi1"/>
          <w:rFonts w:ascii="Calibri" w:hAnsi="Calibri" w:cs="Calibri"/>
          <w:color w:val="auto"/>
          <w:sz w:val="24"/>
          <w:szCs w:val="24"/>
          <w:u w:val="none"/>
        </w:rPr>
        <w:t xml:space="preserve">alin. (1) lit. </w:t>
      </w:r>
      <w:r w:rsidR="009017FC" w:rsidRPr="00903031">
        <w:rPr>
          <w:rStyle w:val="slgi1"/>
          <w:rFonts w:ascii="Calibri" w:hAnsi="Calibri" w:cs="Calibri"/>
          <w:color w:val="auto"/>
          <w:sz w:val="24"/>
          <w:szCs w:val="24"/>
          <w:u w:val="none"/>
        </w:rPr>
        <w:t>c</w:t>
      </w:r>
      <w:r w:rsidRPr="00903031">
        <w:rPr>
          <w:rStyle w:val="slgi1"/>
          <w:rFonts w:ascii="Calibri" w:hAnsi="Calibri" w:cs="Calibri"/>
          <w:color w:val="auto"/>
          <w:sz w:val="24"/>
          <w:szCs w:val="24"/>
          <w:u w:val="none"/>
        </w:rPr>
        <w:t>)</w:t>
      </w:r>
      <w:r w:rsidRPr="00903031">
        <w:rPr>
          <w:rStyle w:val="slitbdy"/>
          <w:rFonts w:ascii="Calibri" w:hAnsi="Calibri" w:cs="Calibri"/>
          <w:color w:val="auto"/>
          <w:sz w:val="24"/>
          <w:szCs w:val="24"/>
        </w:rPr>
        <w:t>;</w:t>
      </w:r>
    </w:p>
    <w:p w14:paraId="49206004" w14:textId="77777777" w:rsidR="009F0659" w:rsidRPr="00903031" w:rsidRDefault="009F0659" w:rsidP="00606FE4">
      <w:pPr>
        <w:numPr>
          <w:ilvl w:val="0"/>
          <w:numId w:val="2"/>
        </w:numPr>
        <w:ind w:left="450" w:firstLine="0"/>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 xml:space="preserve">pentru alte activităţi menţionate în prezentul </w:t>
      </w:r>
      <w:r w:rsidR="00733FC4" w:rsidRPr="00903031">
        <w:rPr>
          <w:rStyle w:val="slitbdy"/>
          <w:rFonts w:ascii="Calibri" w:hAnsi="Calibri" w:cs="Calibri"/>
          <w:color w:val="auto"/>
          <w:sz w:val="24"/>
          <w:szCs w:val="24"/>
          <w:lang w:val="pt-BR"/>
        </w:rPr>
        <w:t>regulament</w:t>
      </w:r>
      <w:r w:rsidRPr="00903031">
        <w:rPr>
          <w:rStyle w:val="slitbdy"/>
          <w:rFonts w:ascii="Calibri" w:hAnsi="Calibri" w:cs="Calibri"/>
          <w:color w:val="auto"/>
          <w:sz w:val="24"/>
          <w:szCs w:val="24"/>
          <w:lang w:val="pt-BR"/>
        </w:rPr>
        <w:t xml:space="preserve"> bursele prevăzute la </w:t>
      </w:r>
      <w:r w:rsidRPr="00903031">
        <w:rPr>
          <w:rStyle w:val="slgi1"/>
          <w:rFonts w:ascii="Calibri" w:hAnsi="Calibri" w:cs="Calibri"/>
          <w:color w:val="auto"/>
          <w:sz w:val="24"/>
          <w:szCs w:val="24"/>
          <w:u w:val="none"/>
          <w:lang w:val="pt-BR"/>
        </w:rPr>
        <w:t xml:space="preserve">alin. (1) lit. </w:t>
      </w:r>
      <w:r w:rsidR="00356BC6" w:rsidRPr="00903031">
        <w:rPr>
          <w:rStyle w:val="slgi1"/>
          <w:rFonts w:ascii="Calibri" w:hAnsi="Calibri" w:cs="Calibri"/>
          <w:color w:val="auto"/>
          <w:sz w:val="24"/>
          <w:szCs w:val="24"/>
          <w:u w:val="none"/>
          <w:lang w:val="pt-BR"/>
        </w:rPr>
        <w:t>d</w:t>
      </w:r>
      <w:r w:rsidRPr="00903031">
        <w:rPr>
          <w:rStyle w:val="slgi1"/>
          <w:rFonts w:ascii="Calibri" w:hAnsi="Calibri" w:cs="Calibri"/>
          <w:color w:val="auto"/>
          <w:sz w:val="24"/>
          <w:szCs w:val="24"/>
          <w:u w:val="none"/>
          <w:lang w:val="pt-BR"/>
        </w:rPr>
        <w:t>)</w:t>
      </w:r>
      <w:r w:rsidRPr="00903031">
        <w:rPr>
          <w:rStyle w:val="slitbdy"/>
          <w:rFonts w:ascii="Calibri" w:hAnsi="Calibri" w:cs="Calibri"/>
          <w:color w:val="auto"/>
          <w:sz w:val="24"/>
          <w:szCs w:val="24"/>
          <w:lang w:val="pt-BR"/>
        </w:rPr>
        <w:t xml:space="preserve"> şi </w:t>
      </w:r>
      <w:r w:rsidR="00356BC6" w:rsidRPr="00903031">
        <w:rPr>
          <w:rStyle w:val="slgi1"/>
          <w:rFonts w:ascii="Calibri" w:hAnsi="Calibri" w:cs="Calibri"/>
          <w:color w:val="auto"/>
          <w:sz w:val="24"/>
          <w:szCs w:val="24"/>
          <w:u w:val="none"/>
          <w:lang w:val="pt-BR"/>
        </w:rPr>
        <w:t>e</w:t>
      </w:r>
      <w:r w:rsidRPr="00903031">
        <w:rPr>
          <w:rStyle w:val="slgi1"/>
          <w:rFonts w:ascii="Calibri" w:hAnsi="Calibri" w:cs="Calibri"/>
          <w:color w:val="auto"/>
          <w:sz w:val="24"/>
          <w:szCs w:val="24"/>
          <w:u w:val="none"/>
          <w:lang w:val="pt-BR"/>
        </w:rPr>
        <w:t>)</w:t>
      </w:r>
      <w:r w:rsidRPr="00903031">
        <w:rPr>
          <w:rStyle w:val="slitbdy"/>
          <w:rFonts w:ascii="Calibri" w:hAnsi="Calibri" w:cs="Calibri"/>
          <w:color w:val="auto"/>
          <w:sz w:val="24"/>
          <w:szCs w:val="24"/>
          <w:lang w:val="pt-BR"/>
        </w:rPr>
        <w:t>.</w:t>
      </w:r>
    </w:p>
    <w:p w14:paraId="7A105B02" w14:textId="77777777" w:rsidR="009F0659" w:rsidRPr="00903031" w:rsidRDefault="00586494" w:rsidP="006C5BF7">
      <w:pPr>
        <w:numPr>
          <w:ilvl w:val="0"/>
          <w:numId w:val="28"/>
        </w:numPr>
        <w:tabs>
          <w:tab w:val="left" w:pos="360"/>
        </w:tabs>
        <w:ind w:left="450" w:hanging="450"/>
        <w:jc w:val="both"/>
        <w:rPr>
          <w:rFonts w:ascii="Calibri" w:hAnsi="Calibri" w:cs="Calibri"/>
          <w:shd w:val="clear" w:color="auto" w:fill="FFFFFF"/>
          <w:lang w:val="pt-BR"/>
        </w:rPr>
      </w:pPr>
      <w:r w:rsidRPr="00903031">
        <w:rPr>
          <w:rStyle w:val="salnbdy"/>
          <w:rFonts w:ascii="Calibri" w:hAnsi="Calibri" w:cs="Calibri"/>
          <w:color w:val="auto"/>
          <w:sz w:val="24"/>
          <w:szCs w:val="24"/>
          <w:lang w:val="pt-BR"/>
        </w:rPr>
        <w:t xml:space="preserve"> </w:t>
      </w:r>
      <w:r w:rsidR="00E116C5" w:rsidRPr="00903031">
        <w:rPr>
          <w:rStyle w:val="salnbdy"/>
          <w:rFonts w:ascii="Calibri" w:hAnsi="Calibri" w:cs="Calibri"/>
          <w:color w:val="auto"/>
          <w:sz w:val="24"/>
          <w:szCs w:val="24"/>
          <w:lang w:val="pt-BR"/>
        </w:rPr>
        <w:t>UTCN</w:t>
      </w:r>
      <w:r w:rsidR="000B25A1" w:rsidRPr="00903031">
        <w:rPr>
          <w:rStyle w:val="salnbdy"/>
          <w:rFonts w:ascii="Calibri" w:hAnsi="Calibri" w:cs="Calibri"/>
          <w:color w:val="auto"/>
          <w:sz w:val="24"/>
          <w:szCs w:val="24"/>
          <w:lang w:val="pt-BR"/>
        </w:rPr>
        <w:t xml:space="preserve"> </w:t>
      </w:r>
      <w:r w:rsidR="009F0659" w:rsidRPr="00903031">
        <w:rPr>
          <w:rStyle w:val="salnbdy"/>
          <w:rFonts w:ascii="Calibri" w:hAnsi="Calibri" w:cs="Calibri"/>
          <w:color w:val="auto"/>
          <w:sz w:val="24"/>
          <w:szCs w:val="24"/>
          <w:lang w:val="pt-BR"/>
        </w:rPr>
        <w:t>acordă premii, burse, locuri în tabere şi alte asemenea stimulente studenţilor cu performanţe universitare, precum şi cu rezultate remarcabile în educaţia şi formarea lor profesională, în activităţi culturale, civice, de voluntariat şi sportive, inclusiv în competiţiile sportive universitare.</w:t>
      </w:r>
    </w:p>
    <w:p w14:paraId="60804899" w14:textId="77777777" w:rsidR="009F0659" w:rsidRPr="00903031" w:rsidRDefault="00E116C5" w:rsidP="00606FE4">
      <w:pPr>
        <w:numPr>
          <w:ilvl w:val="0"/>
          <w:numId w:val="28"/>
        </w:numPr>
        <w:ind w:left="450" w:hanging="450"/>
        <w:jc w:val="both"/>
        <w:rPr>
          <w:rFonts w:ascii="Calibri" w:hAnsi="Calibri" w:cs="Calibri"/>
          <w:shd w:val="clear" w:color="auto" w:fill="FFFFFF"/>
          <w:lang w:val="pt-BR"/>
        </w:rPr>
      </w:pPr>
      <w:r w:rsidRPr="00903031">
        <w:rPr>
          <w:rStyle w:val="salnbdy"/>
          <w:rFonts w:ascii="Calibri" w:hAnsi="Calibri" w:cs="Calibri"/>
          <w:color w:val="auto"/>
          <w:sz w:val="24"/>
          <w:szCs w:val="24"/>
          <w:lang w:val="pt-BR"/>
        </w:rPr>
        <w:t xml:space="preserve">UTCN </w:t>
      </w:r>
      <w:r w:rsidR="009F0659" w:rsidRPr="00903031">
        <w:rPr>
          <w:rStyle w:val="salnbdy"/>
          <w:rFonts w:ascii="Calibri" w:hAnsi="Calibri" w:cs="Calibri"/>
          <w:color w:val="auto"/>
          <w:sz w:val="24"/>
          <w:szCs w:val="24"/>
          <w:lang w:val="pt-BR"/>
        </w:rPr>
        <w:t>şi alţi factori interesaţi pot susţine financiar activităţile de performanţă, de nivel naţional şi internaţional, ale studenţilor.</w:t>
      </w:r>
    </w:p>
    <w:p w14:paraId="346DEC93" w14:textId="77777777" w:rsidR="009F0659" w:rsidRPr="00903031" w:rsidRDefault="009F0659" w:rsidP="00606FE4">
      <w:pPr>
        <w:numPr>
          <w:ilvl w:val="0"/>
          <w:numId w:val="28"/>
        </w:numPr>
        <w:ind w:left="450" w:hanging="450"/>
        <w:jc w:val="both"/>
        <w:rPr>
          <w:rStyle w:val="salnbdy"/>
          <w:rFonts w:ascii="Calibri" w:hAnsi="Calibri" w:cs="Calibri"/>
          <w:color w:val="auto"/>
          <w:sz w:val="24"/>
          <w:szCs w:val="24"/>
          <w:lang w:val="pt-BR"/>
        </w:rPr>
      </w:pPr>
      <w:r w:rsidRPr="00903031">
        <w:rPr>
          <w:rStyle w:val="salnbdy"/>
          <w:rFonts w:ascii="Calibri" w:hAnsi="Calibri" w:cs="Calibri"/>
          <w:color w:val="auto"/>
          <w:sz w:val="24"/>
          <w:szCs w:val="24"/>
          <w:lang w:val="pt-BR"/>
        </w:rPr>
        <w:t>Operatorii economici, organizaţiile nonguvernamentale sau persoanele fizice/persoanele juridice pot oferi burse, pe bază de contract, sau alte forme de sprijin studenţilor, potrivit prevederilor legale în vigoare.</w:t>
      </w:r>
    </w:p>
    <w:p w14:paraId="781998D1" w14:textId="77777777" w:rsidR="00F32E08" w:rsidRPr="00903031" w:rsidRDefault="00F32E08" w:rsidP="00606FE4">
      <w:pPr>
        <w:numPr>
          <w:ilvl w:val="0"/>
          <w:numId w:val="28"/>
        </w:numPr>
        <w:ind w:left="450" w:hanging="450"/>
        <w:jc w:val="both"/>
        <w:rPr>
          <w:rFonts w:ascii="Calibri" w:hAnsi="Calibri" w:cs="Calibri"/>
          <w:shd w:val="clear" w:color="auto" w:fill="FFFFFF"/>
          <w:lang w:val="ro-RO"/>
        </w:rPr>
      </w:pPr>
      <w:r w:rsidRPr="00903031">
        <w:rPr>
          <w:rStyle w:val="salnbdy"/>
          <w:rFonts w:ascii="Calibri" w:hAnsi="Calibri" w:cs="Calibri"/>
          <w:color w:val="auto"/>
          <w:sz w:val="24"/>
          <w:szCs w:val="24"/>
          <w:lang w:val="pt-BR"/>
        </w:rPr>
        <w:t>Statul rom</w:t>
      </w:r>
      <w:r w:rsidRPr="00903031">
        <w:rPr>
          <w:rStyle w:val="salnbdy"/>
          <w:rFonts w:ascii="Calibri" w:hAnsi="Calibri" w:cs="Calibri"/>
          <w:color w:val="auto"/>
          <w:sz w:val="24"/>
          <w:szCs w:val="24"/>
          <w:lang w:val="ro-RO"/>
        </w:rPr>
        <w:t xml:space="preserve">ân acordă anual, prin hotărâre a Guvernului, un număr de burse și stagii pentru școlarizarea studenților români de pretutindeni și pentru studenții străini. Cuantumul bursei pentru studenții români de pretutindeni oferite în baza ofertei unilaterale a statului român este cel puțin egal cu cuantumul minim al bursei sociale. </w:t>
      </w:r>
    </w:p>
    <w:p w14:paraId="09088CD4" w14:textId="77777777" w:rsidR="009F0659" w:rsidRPr="00903031" w:rsidRDefault="00E116C5" w:rsidP="00606FE4">
      <w:pPr>
        <w:numPr>
          <w:ilvl w:val="0"/>
          <w:numId w:val="28"/>
        </w:numPr>
        <w:ind w:left="450" w:hanging="450"/>
        <w:jc w:val="both"/>
        <w:rPr>
          <w:rStyle w:val="salnbdy"/>
          <w:rFonts w:ascii="Calibri" w:hAnsi="Calibri" w:cs="Calibri"/>
          <w:color w:val="auto"/>
          <w:sz w:val="24"/>
          <w:szCs w:val="24"/>
          <w:lang w:val="ro-RO"/>
        </w:rPr>
      </w:pPr>
      <w:r w:rsidRPr="00903031">
        <w:rPr>
          <w:rStyle w:val="salnbdy"/>
          <w:rFonts w:ascii="Calibri" w:hAnsi="Calibri" w:cs="Calibri"/>
          <w:color w:val="auto"/>
          <w:sz w:val="24"/>
          <w:szCs w:val="24"/>
          <w:lang w:val="pt-BR"/>
        </w:rPr>
        <w:t>UTCN poate</w:t>
      </w:r>
      <w:r w:rsidR="009F0659" w:rsidRPr="00903031">
        <w:rPr>
          <w:rStyle w:val="salnbdy"/>
          <w:rFonts w:ascii="Calibri" w:hAnsi="Calibri" w:cs="Calibri"/>
          <w:color w:val="auto"/>
          <w:sz w:val="24"/>
          <w:szCs w:val="24"/>
          <w:lang w:val="pt-BR"/>
        </w:rPr>
        <w:t xml:space="preserve"> acorda granturi de studii şi burse românilor de pretutindeni şi cetăţenilor străini</w:t>
      </w:r>
      <w:r w:rsidR="00A430B2" w:rsidRPr="00903031">
        <w:rPr>
          <w:rStyle w:val="salnbdy"/>
          <w:rFonts w:ascii="Calibri" w:hAnsi="Calibri" w:cs="Calibri"/>
          <w:color w:val="auto"/>
          <w:sz w:val="24"/>
          <w:szCs w:val="24"/>
          <w:lang w:val="pt-BR"/>
        </w:rPr>
        <w:t xml:space="preserve">, </w:t>
      </w:r>
      <w:r w:rsidR="00A430B2" w:rsidRPr="00903031">
        <w:rPr>
          <w:rStyle w:val="salnbdy"/>
          <w:rFonts w:ascii="Calibri" w:hAnsi="Calibri" w:cs="Calibri"/>
          <w:color w:val="auto"/>
          <w:sz w:val="24"/>
          <w:szCs w:val="24"/>
          <w:lang w:val="ro-RO"/>
        </w:rPr>
        <w:t xml:space="preserve">în conformitate </w:t>
      </w:r>
      <w:r w:rsidR="0071556B" w:rsidRPr="00903031">
        <w:rPr>
          <w:rStyle w:val="salnbdy"/>
          <w:rFonts w:ascii="Calibri" w:hAnsi="Calibri" w:cs="Calibri"/>
          <w:color w:val="auto"/>
          <w:sz w:val="24"/>
          <w:szCs w:val="24"/>
          <w:lang w:val="ro-RO"/>
        </w:rPr>
        <w:t xml:space="preserve">cu legislația în vigoare. </w:t>
      </w:r>
    </w:p>
    <w:p w14:paraId="280F6115" w14:textId="142E142F" w:rsidR="009D7905" w:rsidRPr="00903031" w:rsidRDefault="009D7905" w:rsidP="00606FE4">
      <w:pPr>
        <w:numPr>
          <w:ilvl w:val="0"/>
          <w:numId w:val="28"/>
        </w:numPr>
        <w:ind w:left="450" w:hanging="450"/>
        <w:jc w:val="both"/>
        <w:rPr>
          <w:rFonts w:ascii="Calibri" w:hAnsi="Calibri" w:cs="Calibri"/>
          <w:shd w:val="clear" w:color="auto" w:fill="FFFFFF"/>
          <w:lang w:val="ro-RO"/>
        </w:rPr>
      </w:pPr>
      <w:r w:rsidRPr="00903031">
        <w:rPr>
          <w:rFonts w:ascii="Calibri" w:hAnsi="Calibri" w:cs="Calibri"/>
          <w:shd w:val="clear" w:color="auto" w:fill="FFFFFF"/>
          <w:lang w:val="pt-BR"/>
        </w:rPr>
        <w:t>Bursele românilor de pretutindeni</w:t>
      </w:r>
      <w:r w:rsidR="000453F9" w:rsidRPr="00903031">
        <w:rPr>
          <w:rFonts w:ascii="Calibri" w:hAnsi="Calibri" w:cs="Calibri"/>
          <w:shd w:val="clear" w:color="auto" w:fill="FFFFFF"/>
          <w:lang w:val="pt-BR"/>
        </w:rPr>
        <w:t xml:space="preserve"> </w:t>
      </w:r>
      <w:r w:rsidRPr="00903031">
        <w:rPr>
          <w:rFonts w:ascii="Calibri" w:hAnsi="Calibri" w:cs="Calibri"/>
          <w:shd w:val="clear" w:color="auto" w:fill="FFFFFF"/>
          <w:lang w:val="pt-BR"/>
        </w:rPr>
        <w:t xml:space="preserve">se acordă pe toată durata anului </w:t>
      </w:r>
      <w:r w:rsidR="004B383B" w:rsidRPr="00903031">
        <w:rPr>
          <w:rFonts w:ascii="Calibri" w:hAnsi="Calibri" w:cs="Calibri"/>
          <w:shd w:val="clear" w:color="auto" w:fill="FFFFFF"/>
          <w:lang w:val="pt-BR"/>
        </w:rPr>
        <w:t>universitar</w:t>
      </w:r>
      <w:r w:rsidRPr="00903031">
        <w:rPr>
          <w:rFonts w:ascii="Calibri" w:hAnsi="Calibri" w:cs="Calibri"/>
          <w:shd w:val="clear" w:color="auto" w:fill="FFFFFF"/>
          <w:lang w:val="pt-BR"/>
        </w:rPr>
        <w:t xml:space="preserve">, inclusiv pe perioada vacanţei de vară, iar beneficiarii acestora pot primi în aceleaşi condiţii cu studenţii cetăţeni români una dintre următoarele tipuri de burse: bursă de performanţă sau bursă specială. </w:t>
      </w:r>
    </w:p>
    <w:p w14:paraId="710C21B7" w14:textId="77777777" w:rsidR="009F0659" w:rsidRPr="00903031" w:rsidRDefault="009F0659" w:rsidP="00606FE4">
      <w:pPr>
        <w:numPr>
          <w:ilvl w:val="0"/>
          <w:numId w:val="28"/>
        </w:numPr>
        <w:ind w:left="450" w:hanging="450"/>
        <w:jc w:val="both"/>
        <w:rPr>
          <w:rStyle w:val="salnbdy"/>
          <w:rFonts w:ascii="Calibri" w:hAnsi="Calibri" w:cs="Calibri"/>
          <w:color w:val="auto"/>
          <w:sz w:val="24"/>
          <w:szCs w:val="24"/>
          <w:lang w:val="ro-RO"/>
        </w:rPr>
      </w:pPr>
      <w:r w:rsidRPr="00903031">
        <w:rPr>
          <w:rStyle w:val="salnbdy"/>
          <w:rFonts w:ascii="Calibri" w:hAnsi="Calibri" w:cs="Calibri"/>
          <w:color w:val="auto"/>
          <w:sz w:val="24"/>
          <w:szCs w:val="24"/>
          <w:lang w:val="ro-RO"/>
        </w:rPr>
        <w:t xml:space="preserve">Studenţii români şi străini pot beneficia de burse, mobilităţi şi alte drepturi, finanţate din contracte de finanţare externă nerambursabilă, câştigate de către </w:t>
      </w:r>
      <w:r w:rsidR="00066A31" w:rsidRPr="00903031">
        <w:rPr>
          <w:rStyle w:val="salnbdy"/>
          <w:rFonts w:ascii="Calibri" w:hAnsi="Calibri" w:cs="Calibri"/>
          <w:color w:val="auto"/>
          <w:sz w:val="24"/>
          <w:szCs w:val="24"/>
          <w:lang w:val="ro-RO"/>
        </w:rPr>
        <w:t xml:space="preserve">UTCN </w:t>
      </w:r>
      <w:r w:rsidRPr="00903031">
        <w:rPr>
          <w:rStyle w:val="salnbdy"/>
          <w:rFonts w:ascii="Calibri" w:hAnsi="Calibri" w:cs="Calibri"/>
          <w:color w:val="auto"/>
          <w:sz w:val="24"/>
          <w:szCs w:val="24"/>
          <w:lang w:val="ro-RO"/>
        </w:rPr>
        <w:t>în competiţii naţionale şi internaţionale, în cuantumul prevăzut de aceste contracte.</w:t>
      </w:r>
    </w:p>
    <w:p w14:paraId="7976676F" w14:textId="77777777" w:rsidR="00684120" w:rsidRPr="00903031" w:rsidRDefault="00684120" w:rsidP="00606FE4">
      <w:pPr>
        <w:numPr>
          <w:ilvl w:val="0"/>
          <w:numId w:val="28"/>
        </w:numPr>
        <w:ind w:left="450" w:hanging="450"/>
        <w:jc w:val="both"/>
        <w:rPr>
          <w:rStyle w:val="salnbdy"/>
          <w:rFonts w:ascii="Calibri" w:hAnsi="Calibri" w:cs="Calibri"/>
          <w:color w:val="auto"/>
          <w:sz w:val="24"/>
          <w:szCs w:val="24"/>
          <w:lang w:val="pt-BR"/>
        </w:rPr>
      </w:pPr>
      <w:r w:rsidRPr="00903031">
        <w:rPr>
          <w:rStyle w:val="salnbdy"/>
          <w:rFonts w:ascii="Calibri" w:hAnsi="Calibri" w:cs="Calibri"/>
          <w:color w:val="auto"/>
          <w:sz w:val="24"/>
          <w:szCs w:val="24"/>
          <w:lang w:val="pt-BR"/>
        </w:rPr>
        <w:t>UTCN poate acorda sprijin financiar studenţilor cu rezultate deosebite, pentru participarea la conferinţe sau publicarea de articole ştiinţifice.</w:t>
      </w:r>
    </w:p>
    <w:p w14:paraId="4E6AF433" w14:textId="77777777" w:rsidR="007D7D8D" w:rsidRPr="00903031" w:rsidRDefault="007D7D8D" w:rsidP="00606FE4">
      <w:pPr>
        <w:numPr>
          <w:ilvl w:val="0"/>
          <w:numId w:val="28"/>
        </w:numPr>
        <w:ind w:left="450" w:hanging="450"/>
        <w:jc w:val="both"/>
        <w:rPr>
          <w:rFonts w:ascii="Calibri" w:hAnsi="Calibri" w:cs="Calibri"/>
          <w:shd w:val="clear" w:color="auto" w:fill="FFFFFF"/>
          <w:lang w:val="pt-BR"/>
        </w:rPr>
      </w:pPr>
      <w:r w:rsidRPr="00903031">
        <w:rPr>
          <w:rStyle w:val="salnbdy"/>
          <w:rFonts w:ascii="Calibri" w:hAnsi="Calibri" w:cs="Calibri"/>
          <w:color w:val="auto"/>
          <w:sz w:val="24"/>
          <w:szCs w:val="24"/>
          <w:lang w:val="pt-BR"/>
        </w:rPr>
        <w:t>UTCN poate acorda granturi de studii, burse şi alte forme de sprijin studenţilor prin proiecte instituţionale, fonduri nerambursabile sau din alte surse legal constituite.</w:t>
      </w:r>
    </w:p>
    <w:p w14:paraId="78273180" w14:textId="77777777" w:rsidR="00684120" w:rsidRPr="00903031" w:rsidRDefault="00684120" w:rsidP="00606FE4">
      <w:pPr>
        <w:numPr>
          <w:ilvl w:val="0"/>
          <w:numId w:val="28"/>
        </w:numPr>
        <w:ind w:left="450" w:hanging="450"/>
        <w:jc w:val="both"/>
        <w:rPr>
          <w:rStyle w:val="salnbdy"/>
          <w:rFonts w:ascii="Calibri" w:hAnsi="Calibri" w:cs="Calibri"/>
          <w:color w:val="auto"/>
          <w:sz w:val="24"/>
          <w:szCs w:val="24"/>
          <w:lang w:val="pt-BR"/>
        </w:rPr>
      </w:pPr>
      <w:r w:rsidRPr="00903031">
        <w:rPr>
          <w:rStyle w:val="salnbdy"/>
          <w:rFonts w:ascii="Calibri" w:hAnsi="Calibri" w:cs="Calibri"/>
          <w:color w:val="auto"/>
          <w:sz w:val="24"/>
          <w:szCs w:val="24"/>
          <w:lang w:val="pt-BR"/>
        </w:rPr>
        <w:t xml:space="preserve">UTCN poate acorda burse pentru stagii de studii universitare şi postuniversitare, în vederea susţinerii mobilităţilor temporare efectuate în universităţi şi instituţii din ţară şi străinătate. </w:t>
      </w:r>
    </w:p>
    <w:p w14:paraId="12A2E7B3" w14:textId="77777777" w:rsidR="007D7D8D" w:rsidRPr="00903031" w:rsidRDefault="007D7D8D" w:rsidP="00606FE4">
      <w:pPr>
        <w:numPr>
          <w:ilvl w:val="0"/>
          <w:numId w:val="28"/>
        </w:numPr>
        <w:ind w:left="450" w:hanging="450"/>
        <w:jc w:val="both"/>
        <w:rPr>
          <w:rStyle w:val="salnbdy"/>
          <w:rFonts w:ascii="Calibri" w:hAnsi="Calibri" w:cs="Calibri"/>
          <w:color w:val="auto"/>
          <w:sz w:val="24"/>
          <w:szCs w:val="24"/>
          <w:lang w:val="pt-BR"/>
        </w:rPr>
      </w:pPr>
      <w:r w:rsidRPr="00903031">
        <w:rPr>
          <w:rStyle w:val="salnbdy"/>
          <w:rFonts w:ascii="Calibri" w:hAnsi="Calibri" w:cs="Calibri"/>
          <w:color w:val="auto"/>
          <w:sz w:val="24"/>
          <w:szCs w:val="24"/>
          <w:lang w:val="pt-BR"/>
        </w:rPr>
        <w:t>Studenţii pot beneficia şi de alte burse, finanţate din veniturile proprii ale UTCN şi din alte forme legal constituite.</w:t>
      </w:r>
    </w:p>
    <w:p w14:paraId="0E9F7C99" w14:textId="77777777" w:rsidR="00F44608" w:rsidRPr="00903031" w:rsidRDefault="009E29A0" w:rsidP="00606FE4">
      <w:pPr>
        <w:numPr>
          <w:ilvl w:val="0"/>
          <w:numId w:val="28"/>
        </w:numPr>
        <w:ind w:left="450" w:hanging="450"/>
        <w:jc w:val="both"/>
        <w:rPr>
          <w:rFonts w:ascii="Calibri" w:hAnsi="Calibri" w:cs="Calibri"/>
          <w:shd w:val="clear" w:color="auto" w:fill="FFFFFF"/>
          <w:lang w:val="ro-RO"/>
        </w:rPr>
      </w:pPr>
      <w:r w:rsidRPr="00903031">
        <w:rPr>
          <w:rStyle w:val="salnbdy"/>
          <w:rFonts w:ascii="Calibri" w:hAnsi="Calibri" w:cs="Calibri"/>
          <w:color w:val="auto"/>
          <w:sz w:val="24"/>
          <w:szCs w:val="24"/>
          <w:lang w:val="pt-BR"/>
        </w:rPr>
        <w:t xml:space="preserve">Cuantumul burselor acordate de către UTCN se aprobă prin hotărâre a </w:t>
      </w:r>
      <w:r w:rsidR="00962F5B" w:rsidRPr="00903031">
        <w:rPr>
          <w:rStyle w:val="salnbdy"/>
          <w:rFonts w:ascii="Calibri" w:hAnsi="Calibri" w:cs="Calibri"/>
          <w:color w:val="auto"/>
          <w:sz w:val="24"/>
          <w:szCs w:val="24"/>
          <w:lang w:val="pt-BR"/>
        </w:rPr>
        <w:t>S</w:t>
      </w:r>
      <w:r w:rsidRPr="00903031">
        <w:rPr>
          <w:rStyle w:val="salnbdy"/>
          <w:rFonts w:ascii="Calibri" w:hAnsi="Calibri" w:cs="Calibri"/>
          <w:color w:val="auto"/>
          <w:sz w:val="24"/>
          <w:szCs w:val="24"/>
          <w:lang w:val="pt-BR"/>
        </w:rPr>
        <w:t>enatului</w:t>
      </w:r>
      <w:r w:rsidR="00305979" w:rsidRPr="00903031">
        <w:rPr>
          <w:rStyle w:val="salnbdy"/>
          <w:rFonts w:ascii="Calibri" w:hAnsi="Calibri" w:cs="Calibri"/>
          <w:color w:val="auto"/>
          <w:sz w:val="24"/>
          <w:szCs w:val="24"/>
          <w:lang w:val="pt-BR"/>
        </w:rPr>
        <w:t xml:space="preserve"> universitar</w:t>
      </w:r>
      <w:r w:rsidRPr="00903031">
        <w:rPr>
          <w:rStyle w:val="salnbdy"/>
          <w:rFonts w:ascii="Calibri" w:hAnsi="Calibri" w:cs="Calibri"/>
          <w:color w:val="auto"/>
          <w:sz w:val="24"/>
          <w:szCs w:val="24"/>
          <w:lang w:val="pt-BR"/>
        </w:rPr>
        <w:t xml:space="preserve">, la propunerea </w:t>
      </w:r>
      <w:r w:rsidR="00962F5B" w:rsidRPr="00903031">
        <w:rPr>
          <w:rStyle w:val="salnbdy"/>
          <w:rFonts w:ascii="Calibri" w:hAnsi="Calibri" w:cs="Calibri"/>
          <w:color w:val="auto"/>
          <w:sz w:val="24"/>
          <w:szCs w:val="24"/>
          <w:lang w:val="pt-BR"/>
        </w:rPr>
        <w:t>C</w:t>
      </w:r>
      <w:r w:rsidRPr="00903031">
        <w:rPr>
          <w:rStyle w:val="salnbdy"/>
          <w:rFonts w:ascii="Calibri" w:hAnsi="Calibri" w:cs="Calibri"/>
          <w:color w:val="auto"/>
          <w:sz w:val="24"/>
          <w:szCs w:val="24"/>
          <w:lang w:val="pt-BR"/>
        </w:rPr>
        <w:t xml:space="preserve">onsiliului de </w:t>
      </w:r>
      <w:r w:rsidR="00962F5B" w:rsidRPr="00903031">
        <w:rPr>
          <w:rStyle w:val="salnbdy"/>
          <w:rFonts w:ascii="Calibri" w:hAnsi="Calibri" w:cs="Calibri"/>
          <w:color w:val="auto"/>
          <w:sz w:val="24"/>
          <w:szCs w:val="24"/>
          <w:lang w:val="pt-BR"/>
        </w:rPr>
        <w:t>A</w:t>
      </w:r>
      <w:r w:rsidRPr="00903031">
        <w:rPr>
          <w:rStyle w:val="salnbdy"/>
          <w:rFonts w:ascii="Calibri" w:hAnsi="Calibri" w:cs="Calibri"/>
          <w:color w:val="auto"/>
          <w:sz w:val="24"/>
          <w:szCs w:val="24"/>
          <w:lang w:val="pt-BR"/>
        </w:rPr>
        <w:t>dministraţie, ca urmare a consultării cu reprezentanţii studenţilor, inclusiv a organizaţiilor studenţeşti reprezentative din UTCN, cu excep</w:t>
      </w:r>
      <w:r w:rsidRPr="00903031">
        <w:rPr>
          <w:rStyle w:val="salnbdy"/>
          <w:rFonts w:ascii="Calibri" w:hAnsi="Calibri" w:cs="Calibri"/>
          <w:color w:val="auto"/>
          <w:sz w:val="24"/>
          <w:szCs w:val="24"/>
          <w:lang w:val="ro-RO"/>
        </w:rPr>
        <w:t xml:space="preserve">ția </w:t>
      </w:r>
      <w:r w:rsidR="001A5CBE" w:rsidRPr="00903031">
        <w:rPr>
          <w:rStyle w:val="salnbdy"/>
          <w:rFonts w:ascii="Calibri" w:hAnsi="Calibri" w:cs="Calibri"/>
          <w:color w:val="auto"/>
          <w:sz w:val="24"/>
          <w:szCs w:val="24"/>
          <w:lang w:val="ro-RO"/>
        </w:rPr>
        <w:t xml:space="preserve">cuantumului </w:t>
      </w:r>
      <w:r w:rsidR="001A5CBE" w:rsidRPr="00903031">
        <w:rPr>
          <w:rStyle w:val="slitbdy"/>
          <w:rFonts w:ascii="Calibri" w:hAnsi="Calibri" w:cs="Calibri"/>
          <w:color w:val="auto"/>
          <w:sz w:val="24"/>
          <w:szCs w:val="24"/>
          <w:lang w:val="pt-BR"/>
        </w:rPr>
        <w:t xml:space="preserve">burselor de excelenţă olimpică I/internaţională, care este stabilit prin ordin al ministrului de resort. </w:t>
      </w:r>
    </w:p>
    <w:p w14:paraId="177BA066" w14:textId="77777777" w:rsidR="00BA1CB4" w:rsidRPr="00903031" w:rsidRDefault="00BA1CB4" w:rsidP="00C95F52">
      <w:pPr>
        <w:jc w:val="both"/>
        <w:rPr>
          <w:rFonts w:ascii="Calibri" w:hAnsi="Calibri" w:cs="Calibri"/>
          <w:shd w:val="clear" w:color="auto" w:fill="FFFFFF"/>
          <w:lang w:val="pt-BR"/>
        </w:rPr>
      </w:pPr>
    </w:p>
    <w:p w14:paraId="7CC51FF9"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3</w:t>
      </w:r>
    </w:p>
    <w:p w14:paraId="31689921"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Bursele, indiferent de categorie, se acordă pe toată durata anului universitar (12 luni), </w:t>
      </w:r>
      <w:r w:rsidR="00AC0978" w:rsidRPr="00903031">
        <w:rPr>
          <w:rStyle w:val="salnbdy"/>
          <w:rFonts w:ascii="Calibri" w:hAnsi="Calibri" w:cs="Calibri"/>
          <w:color w:val="auto"/>
          <w:sz w:val="24"/>
          <w:szCs w:val="24"/>
          <w:lang w:val="pt-BR"/>
        </w:rPr>
        <w:t xml:space="preserve">cu respectarea prevederilor prezentului regulament, </w:t>
      </w:r>
      <w:r w:rsidRPr="00903031">
        <w:rPr>
          <w:rStyle w:val="salnbdy"/>
          <w:rFonts w:ascii="Calibri" w:hAnsi="Calibri" w:cs="Calibri"/>
          <w:color w:val="auto"/>
          <w:sz w:val="24"/>
          <w:szCs w:val="24"/>
          <w:lang w:val="pt-BR"/>
        </w:rPr>
        <w:t>cu excepţia burselor sociale ocazionale. Acordarea burselor încetează la data pierderii calităţii de student sau a neîndeplinirii criteriilor de promovabilitate</w:t>
      </w:r>
      <w:r w:rsidR="0071556B" w:rsidRPr="00903031">
        <w:rPr>
          <w:rStyle w:val="salnbdy"/>
          <w:rFonts w:ascii="Calibri" w:hAnsi="Calibri" w:cs="Calibri"/>
          <w:color w:val="auto"/>
          <w:sz w:val="24"/>
          <w:szCs w:val="24"/>
          <w:lang w:val="pt-BR"/>
        </w:rPr>
        <w:t>, după caz.</w:t>
      </w:r>
    </w:p>
    <w:p w14:paraId="14C762A1"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(2)</w:t>
      </w:r>
      <w:r w:rsidRPr="00903031">
        <w:rPr>
          <w:rStyle w:val="salnbdy"/>
          <w:rFonts w:ascii="Calibri" w:hAnsi="Calibri" w:cs="Calibri"/>
          <w:color w:val="auto"/>
          <w:sz w:val="24"/>
          <w:szCs w:val="24"/>
          <w:lang w:val="pt-BR"/>
        </w:rPr>
        <w:t xml:space="preserve"> Studenţilor înmatriculaţi în ultimul an de studiu al ciclurilor de studii de licenţă sau de masterat, care beneficiază de orice tip de bursă în ultimul semestru de studii al respectivului ciclu, li se acordă </w:t>
      </w:r>
      <w:r w:rsidRPr="00903031">
        <w:rPr>
          <w:rStyle w:val="salnbdy"/>
          <w:rFonts w:ascii="Calibri" w:hAnsi="Calibri" w:cs="Calibri"/>
          <w:color w:val="auto"/>
          <w:sz w:val="24"/>
          <w:szCs w:val="24"/>
          <w:lang w:val="pt-BR"/>
        </w:rPr>
        <w:lastRenderedPageBreak/>
        <w:t xml:space="preserve">acelaşi tip de bursă/burse </w:t>
      </w:r>
      <w:r w:rsidR="002F6BBC" w:rsidRPr="00903031">
        <w:rPr>
          <w:rStyle w:val="salnbdy"/>
          <w:rFonts w:ascii="Calibri" w:hAnsi="Calibri" w:cs="Calibri"/>
          <w:color w:val="auto"/>
          <w:sz w:val="24"/>
          <w:szCs w:val="24"/>
          <w:lang w:val="pt-BR"/>
        </w:rPr>
        <w:t>până la prima sesiune de susţinere a examenului de finalizare a studiilor din anul universitar curent</w:t>
      </w:r>
      <w:r w:rsidR="00A80A25" w:rsidRPr="00903031">
        <w:rPr>
          <w:rStyle w:val="salnbdy"/>
          <w:rFonts w:ascii="Calibri" w:hAnsi="Calibri" w:cs="Calibri"/>
          <w:color w:val="auto"/>
          <w:sz w:val="24"/>
          <w:szCs w:val="24"/>
          <w:lang w:val="pt-BR"/>
        </w:rPr>
        <w:t>.</w:t>
      </w:r>
    </w:p>
    <w:p w14:paraId="401F7395"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(3)</w:t>
      </w:r>
      <w:r w:rsidRPr="00903031">
        <w:rPr>
          <w:rStyle w:val="salnbdy"/>
          <w:rFonts w:ascii="Calibri" w:hAnsi="Calibri" w:cs="Calibri"/>
          <w:color w:val="auto"/>
          <w:sz w:val="24"/>
          <w:szCs w:val="24"/>
          <w:lang w:val="pt-BR"/>
        </w:rPr>
        <w:t xml:space="preserve"> Prin excepţie de la prevederile </w:t>
      </w:r>
      <w:r w:rsidRPr="00903031">
        <w:rPr>
          <w:rStyle w:val="slgi1"/>
          <w:rFonts w:ascii="Calibri" w:hAnsi="Calibri" w:cs="Calibri"/>
          <w:color w:val="auto"/>
          <w:sz w:val="24"/>
          <w:szCs w:val="24"/>
          <w:u w:val="none"/>
          <w:lang w:val="pt-BR"/>
        </w:rPr>
        <w:t>alin. (2)</w:t>
      </w:r>
      <w:r w:rsidRPr="00903031">
        <w:rPr>
          <w:rStyle w:val="salnbdy"/>
          <w:rFonts w:ascii="Calibri" w:hAnsi="Calibri" w:cs="Calibri"/>
          <w:color w:val="auto"/>
          <w:sz w:val="24"/>
          <w:szCs w:val="24"/>
          <w:lang w:val="pt-BR"/>
        </w:rPr>
        <w:t>, studenţii înmatriculaţi în ultimul an de studiu pot beneficia de orice tip de bursă până la sfârşitul anului universitar curent, în situaţii temeinic justificate.</w:t>
      </w:r>
    </w:p>
    <w:p w14:paraId="11A204B5" w14:textId="77777777" w:rsidR="00A8371F" w:rsidRPr="00903031" w:rsidRDefault="00A8371F" w:rsidP="00C55827">
      <w:pPr>
        <w:rPr>
          <w:rFonts w:ascii="Calibri" w:hAnsi="Calibri" w:cs="Calibri"/>
          <w:b/>
          <w:bCs/>
          <w:lang w:val="pt-BR"/>
        </w:rPr>
      </w:pPr>
    </w:p>
    <w:p w14:paraId="0F9B449C" w14:textId="77777777" w:rsidR="009F0659" w:rsidRPr="00903031" w:rsidRDefault="009F0659" w:rsidP="00E4096F">
      <w:pPr>
        <w:jc w:val="center"/>
        <w:rPr>
          <w:rFonts w:ascii="Calibri" w:hAnsi="Calibri" w:cs="Calibri"/>
          <w:b/>
          <w:bCs/>
          <w:lang w:val="pt-BR"/>
        </w:rPr>
      </w:pPr>
      <w:r w:rsidRPr="00903031">
        <w:rPr>
          <w:rFonts w:ascii="Calibri" w:hAnsi="Calibri" w:cs="Calibri"/>
          <w:b/>
          <w:bCs/>
          <w:lang w:val="pt-BR"/>
        </w:rPr>
        <w:t>Capitolul II</w:t>
      </w:r>
    </w:p>
    <w:p w14:paraId="52A3D8A2" w14:textId="77777777" w:rsidR="00C060F6" w:rsidRPr="00903031" w:rsidRDefault="009F0659" w:rsidP="005416BE">
      <w:pPr>
        <w:jc w:val="center"/>
        <w:rPr>
          <w:rFonts w:ascii="Calibri" w:hAnsi="Calibri" w:cs="Calibri"/>
          <w:b/>
          <w:bCs/>
          <w:lang w:val="pt-BR"/>
        </w:rPr>
      </w:pPr>
      <w:r w:rsidRPr="00903031">
        <w:rPr>
          <w:rFonts w:ascii="Calibri" w:hAnsi="Calibri" w:cs="Calibri"/>
          <w:b/>
          <w:bCs/>
          <w:lang w:val="pt-BR"/>
        </w:rPr>
        <w:t>Criterii de acordare a burselor</w:t>
      </w:r>
    </w:p>
    <w:p w14:paraId="72BA8F06" w14:textId="77777777" w:rsidR="00CD4843" w:rsidRPr="00903031" w:rsidRDefault="00CD4843" w:rsidP="005416BE">
      <w:pPr>
        <w:jc w:val="center"/>
        <w:rPr>
          <w:rFonts w:ascii="Calibri" w:hAnsi="Calibri" w:cs="Calibri"/>
          <w:b/>
          <w:bCs/>
          <w:lang w:val="pt-BR"/>
        </w:rPr>
      </w:pPr>
    </w:p>
    <w:p w14:paraId="7A0DC0A7"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 xml:space="preserve">Articolul </w:t>
      </w:r>
      <w:r w:rsidR="001D7123" w:rsidRPr="00903031">
        <w:rPr>
          <w:rFonts w:ascii="Calibri" w:hAnsi="Calibri" w:cs="Calibri"/>
          <w:b/>
          <w:bCs/>
          <w:shd w:val="clear" w:color="auto" w:fill="FFFFFF"/>
          <w:lang w:val="pt-BR"/>
        </w:rPr>
        <w:t>4</w:t>
      </w:r>
    </w:p>
    <w:p w14:paraId="7CA4C106"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Bursele de excelenţă olimpică I/internaţională se acordă studenţilor din cadrul instituţiilor de învăţământ superior de stat înmatriculaţi în anul I care au obţinut premiul I, II sau III la olimpiadele şcolare internaţionale recunoscute de </w:t>
      </w:r>
      <w:r w:rsidR="00FD168E" w:rsidRPr="00903031">
        <w:rPr>
          <w:rStyle w:val="salnbdy"/>
          <w:rFonts w:ascii="Calibri" w:hAnsi="Calibri" w:cs="Calibri"/>
          <w:color w:val="auto"/>
          <w:sz w:val="24"/>
          <w:szCs w:val="24"/>
          <w:lang w:val="pt-BR"/>
        </w:rPr>
        <w:t>ministerul de resort.</w:t>
      </w:r>
      <w:r w:rsidR="00663946" w:rsidRPr="00903031">
        <w:rPr>
          <w:rStyle w:val="salnbdy"/>
          <w:rFonts w:ascii="Calibri" w:hAnsi="Calibri" w:cs="Calibri"/>
          <w:color w:val="auto"/>
          <w:sz w:val="24"/>
          <w:szCs w:val="24"/>
          <w:lang w:val="pt-BR"/>
        </w:rPr>
        <w:t xml:space="preserve"> </w:t>
      </w:r>
    </w:p>
    <w:p w14:paraId="578DF4D8" w14:textId="77777777" w:rsidR="00BA1CB4" w:rsidRPr="00903031" w:rsidRDefault="009F0659" w:rsidP="00C95F52">
      <w:pPr>
        <w:jc w:val="both"/>
        <w:rPr>
          <w:rStyle w:val="salnbdy"/>
          <w:rFonts w:ascii="Calibri" w:hAnsi="Calibri" w:cs="Calibri"/>
          <w:color w:val="auto"/>
          <w:sz w:val="24"/>
          <w:szCs w:val="24"/>
          <w:lang w:val="ro-RO"/>
        </w:rPr>
      </w:pPr>
      <w:r w:rsidRPr="00903031">
        <w:rPr>
          <w:rStyle w:val="salnttl1"/>
          <w:rFonts w:ascii="Calibri" w:hAnsi="Calibri" w:cs="Calibri"/>
          <w:b w:val="0"/>
          <w:bCs w:val="0"/>
          <w:color w:val="auto"/>
          <w:sz w:val="24"/>
          <w:szCs w:val="24"/>
          <w:lang w:val="pt-BR"/>
          <w:specVanish w:val="0"/>
        </w:rPr>
        <w:t>(2)</w:t>
      </w:r>
      <w:r w:rsidRPr="00903031">
        <w:rPr>
          <w:rStyle w:val="salnbdy"/>
          <w:rFonts w:ascii="Calibri" w:hAnsi="Calibri" w:cs="Calibri"/>
          <w:color w:val="auto"/>
          <w:sz w:val="24"/>
          <w:szCs w:val="24"/>
          <w:lang w:val="pt-BR"/>
        </w:rPr>
        <w:t xml:space="preserve"> Bursele de excelenţă olimpică I/internaţională se păstrează pe toată durata studiilor universitare de licenţă, dacă se menţine performanţa academică</w:t>
      </w:r>
      <w:r w:rsidR="00905428" w:rsidRPr="00903031">
        <w:rPr>
          <w:rStyle w:val="salnbdy"/>
          <w:rFonts w:ascii="Calibri" w:hAnsi="Calibri" w:cs="Calibri"/>
          <w:color w:val="auto"/>
          <w:sz w:val="24"/>
          <w:szCs w:val="24"/>
          <w:lang w:val="pt-BR"/>
        </w:rPr>
        <w:t>: media ponderat</w:t>
      </w:r>
      <w:r w:rsidR="00905428" w:rsidRPr="00903031">
        <w:rPr>
          <w:rStyle w:val="salnbdy"/>
          <w:rFonts w:ascii="Calibri" w:hAnsi="Calibri" w:cs="Calibri"/>
          <w:color w:val="auto"/>
          <w:sz w:val="24"/>
          <w:szCs w:val="24"/>
          <w:lang w:val="ro-RO"/>
        </w:rPr>
        <w:t xml:space="preserve">ă a anului </w:t>
      </w:r>
      <w:r w:rsidR="00AC0978" w:rsidRPr="00903031">
        <w:rPr>
          <w:rStyle w:val="salnbdy"/>
          <w:rFonts w:ascii="Calibri" w:hAnsi="Calibri" w:cs="Calibri"/>
          <w:color w:val="auto"/>
          <w:sz w:val="24"/>
          <w:szCs w:val="24"/>
          <w:lang w:val="ro-RO"/>
        </w:rPr>
        <w:t xml:space="preserve">universitar </w:t>
      </w:r>
      <w:r w:rsidR="00905428" w:rsidRPr="00903031">
        <w:rPr>
          <w:rStyle w:val="salnbdy"/>
          <w:rFonts w:ascii="Calibri" w:hAnsi="Calibri" w:cs="Calibri"/>
          <w:color w:val="auto"/>
          <w:sz w:val="24"/>
          <w:szCs w:val="24"/>
          <w:lang w:val="ro-RO"/>
        </w:rPr>
        <w:t>anterior să fie minim 9,50.</w:t>
      </w:r>
    </w:p>
    <w:p w14:paraId="7BF6F16F" w14:textId="77777777" w:rsidR="00AC0978" w:rsidRPr="00903031" w:rsidRDefault="00AC0978" w:rsidP="00C95F52">
      <w:pPr>
        <w:jc w:val="both"/>
        <w:rPr>
          <w:rStyle w:val="salnbdy"/>
          <w:rFonts w:ascii="Calibri" w:hAnsi="Calibri" w:cs="Calibri"/>
          <w:color w:val="auto"/>
          <w:sz w:val="24"/>
          <w:szCs w:val="24"/>
          <w:lang w:val="ro-RO"/>
        </w:rPr>
      </w:pPr>
      <w:r w:rsidRPr="00903031">
        <w:rPr>
          <w:rStyle w:val="salnbdy"/>
          <w:rFonts w:ascii="Calibri" w:hAnsi="Calibri" w:cs="Calibri"/>
          <w:color w:val="auto"/>
          <w:sz w:val="24"/>
          <w:szCs w:val="24"/>
          <w:lang w:val="ro-RO"/>
        </w:rPr>
        <w:t>(3) Cuantumul minim al bursei de excelenţă olimpică I/internaţională este stabilit prin ordin al ministrului educaţiei.</w:t>
      </w:r>
    </w:p>
    <w:p w14:paraId="4B992FE7" w14:textId="77777777" w:rsidR="00AC0978" w:rsidRPr="00903031" w:rsidRDefault="00AC0978" w:rsidP="00C95F52">
      <w:pPr>
        <w:jc w:val="both"/>
        <w:rPr>
          <w:rStyle w:val="salnbdy"/>
          <w:rFonts w:ascii="Calibri" w:hAnsi="Calibri" w:cs="Calibri"/>
          <w:color w:val="auto"/>
          <w:sz w:val="24"/>
          <w:szCs w:val="24"/>
          <w:lang w:val="ro-RO"/>
        </w:rPr>
      </w:pPr>
      <w:r w:rsidRPr="00903031">
        <w:rPr>
          <w:rStyle w:val="salnbdy"/>
          <w:rFonts w:ascii="Calibri" w:hAnsi="Calibri" w:cs="Calibri"/>
          <w:color w:val="auto"/>
          <w:sz w:val="24"/>
          <w:szCs w:val="24"/>
          <w:lang w:val="ro-RO"/>
        </w:rPr>
        <w:t xml:space="preserve">(4) </w:t>
      </w:r>
      <w:r w:rsidRPr="00903031">
        <w:rPr>
          <w:rStyle w:val="salnbdy"/>
          <w:rFonts w:ascii="Calibri" w:hAnsi="Calibri" w:cs="Calibri"/>
          <w:color w:val="auto"/>
          <w:sz w:val="24"/>
          <w:szCs w:val="24"/>
          <w:lang w:val="pt-BR"/>
        </w:rPr>
        <w:t>Bursele de excelenţă olimpică I/internaţională se acordă pe durata întregului an universitar</w:t>
      </w:r>
      <w:r w:rsidR="00137A3F" w:rsidRPr="00903031">
        <w:rPr>
          <w:rStyle w:val="salnbdy"/>
          <w:rFonts w:ascii="Calibri" w:hAnsi="Calibri" w:cs="Calibri"/>
          <w:color w:val="auto"/>
          <w:sz w:val="24"/>
          <w:szCs w:val="24"/>
          <w:lang w:val="pt-BR"/>
        </w:rPr>
        <w:t>, fără a fi revizuite semestrial.</w:t>
      </w:r>
    </w:p>
    <w:p w14:paraId="4ECF7F11" w14:textId="77777777" w:rsidR="001C5FDF" w:rsidRPr="00903031" w:rsidRDefault="001C5FDF" w:rsidP="00C95F52">
      <w:pPr>
        <w:jc w:val="both"/>
        <w:rPr>
          <w:rFonts w:ascii="Calibri" w:hAnsi="Calibri" w:cs="Calibri"/>
          <w:shd w:val="clear" w:color="auto" w:fill="FFFFFF"/>
          <w:lang w:val="ro-RO"/>
        </w:rPr>
      </w:pPr>
    </w:p>
    <w:p w14:paraId="094A9A54"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 xml:space="preserve">Articolul </w:t>
      </w:r>
      <w:r w:rsidR="001D7123" w:rsidRPr="00903031">
        <w:rPr>
          <w:rFonts w:ascii="Calibri" w:hAnsi="Calibri" w:cs="Calibri"/>
          <w:b/>
          <w:bCs/>
          <w:shd w:val="clear" w:color="auto" w:fill="FFFFFF"/>
          <w:lang w:val="pt-BR"/>
        </w:rPr>
        <w:t>5</w:t>
      </w:r>
    </w:p>
    <w:p w14:paraId="0E0F3241" w14:textId="77777777" w:rsidR="00643654" w:rsidRPr="00903031" w:rsidRDefault="009F0659" w:rsidP="00C95F52">
      <w:pPr>
        <w:jc w:val="both"/>
        <w:rPr>
          <w:rStyle w:val="salnbdy"/>
          <w:rFonts w:ascii="Calibri" w:hAnsi="Calibri" w:cs="Calibri"/>
          <w:color w:val="auto"/>
          <w:sz w:val="24"/>
          <w:szCs w:val="24"/>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Bursele pentru performanţă se acordă studenţilor </w:t>
      </w:r>
      <w:r w:rsidR="00873F28" w:rsidRPr="00903031">
        <w:rPr>
          <w:rStyle w:val="salnbdy"/>
          <w:rFonts w:ascii="Calibri" w:hAnsi="Calibri" w:cs="Calibri"/>
          <w:color w:val="auto"/>
          <w:sz w:val="24"/>
          <w:szCs w:val="24"/>
          <w:lang w:val="pt-BR"/>
        </w:rPr>
        <w:t>din UTCN</w:t>
      </w:r>
      <w:r w:rsidRPr="00903031">
        <w:rPr>
          <w:rStyle w:val="salnbdy"/>
          <w:rFonts w:ascii="Calibri" w:hAnsi="Calibri" w:cs="Calibri"/>
          <w:color w:val="auto"/>
          <w:sz w:val="24"/>
          <w:szCs w:val="24"/>
          <w:lang w:val="pt-BR"/>
        </w:rPr>
        <w:t xml:space="preserve">, înmatriculaţi la programe de studii universitare cu frecvenţă, indiferent de forma de finanţare. </w:t>
      </w:r>
    </w:p>
    <w:p w14:paraId="7807A1C1" w14:textId="77777777" w:rsidR="00372A0A" w:rsidRPr="00903031" w:rsidRDefault="009F0659" w:rsidP="00C95F52">
      <w:pPr>
        <w:jc w:val="both"/>
        <w:rPr>
          <w:rStyle w:val="salnbdy"/>
          <w:rFonts w:ascii="Calibri" w:hAnsi="Calibri" w:cs="Calibri"/>
          <w:color w:val="auto"/>
          <w:sz w:val="24"/>
          <w:szCs w:val="24"/>
          <w:lang w:val="ro-RO"/>
        </w:rPr>
      </w:pPr>
      <w:r w:rsidRPr="00903031">
        <w:rPr>
          <w:rStyle w:val="salnttl1"/>
          <w:rFonts w:ascii="Calibri" w:hAnsi="Calibri" w:cs="Calibri"/>
          <w:b w:val="0"/>
          <w:bCs w:val="0"/>
          <w:color w:val="auto"/>
          <w:sz w:val="24"/>
          <w:szCs w:val="24"/>
          <w:lang w:val="pt-BR"/>
          <w:specVanish w:val="0"/>
        </w:rPr>
        <w:t>(2)</w:t>
      </w:r>
      <w:r w:rsidR="00372A0A" w:rsidRPr="00903031">
        <w:rPr>
          <w:rStyle w:val="salnbdy"/>
          <w:rFonts w:ascii="Calibri" w:hAnsi="Calibri" w:cs="Calibri"/>
          <w:color w:val="auto"/>
          <w:sz w:val="24"/>
          <w:szCs w:val="24"/>
          <w:lang w:val="pt-BR"/>
        </w:rPr>
        <w:t xml:space="preserve"> </w:t>
      </w:r>
      <w:r w:rsidRPr="00903031">
        <w:rPr>
          <w:rStyle w:val="salnbdy"/>
          <w:rFonts w:ascii="Calibri" w:hAnsi="Calibri" w:cs="Calibri"/>
          <w:color w:val="auto"/>
          <w:sz w:val="24"/>
          <w:szCs w:val="24"/>
          <w:lang w:val="pt-BR"/>
        </w:rPr>
        <w:t>Bursele atribuite pentru stimularea performanţei</w:t>
      </w:r>
      <w:r w:rsidR="00372A0A" w:rsidRPr="00903031">
        <w:rPr>
          <w:rStyle w:val="salnbdy"/>
          <w:rFonts w:ascii="Calibri" w:hAnsi="Calibri" w:cs="Calibri"/>
          <w:color w:val="auto"/>
          <w:sz w:val="24"/>
          <w:szCs w:val="24"/>
          <w:lang w:val="pt-BR"/>
        </w:rPr>
        <w:t xml:space="preserve"> </w:t>
      </w:r>
      <w:r w:rsidR="00372A0A" w:rsidRPr="00903031">
        <w:rPr>
          <w:rStyle w:val="salnbdy"/>
          <w:rFonts w:ascii="Calibri" w:hAnsi="Calibri" w:cs="Calibri"/>
          <w:color w:val="auto"/>
          <w:sz w:val="24"/>
          <w:szCs w:val="24"/>
          <w:lang w:val="ro-RO"/>
        </w:rPr>
        <w:t>sunt de două categorii</w:t>
      </w:r>
      <w:r w:rsidR="00AD6FDA" w:rsidRPr="00903031">
        <w:rPr>
          <w:rStyle w:val="salnbdy"/>
          <w:rFonts w:ascii="Calibri" w:hAnsi="Calibri" w:cs="Calibri"/>
          <w:color w:val="auto"/>
          <w:sz w:val="24"/>
          <w:szCs w:val="24"/>
          <w:lang w:val="pt-BR"/>
        </w:rPr>
        <w:t>:</w:t>
      </w:r>
      <w:r w:rsidR="00372A0A" w:rsidRPr="00903031">
        <w:rPr>
          <w:rStyle w:val="salnbdy"/>
          <w:rFonts w:ascii="Calibri" w:hAnsi="Calibri" w:cs="Calibri"/>
          <w:color w:val="auto"/>
          <w:sz w:val="24"/>
          <w:szCs w:val="24"/>
          <w:lang w:val="pt-BR"/>
        </w:rPr>
        <w:t xml:space="preserve"> burse pentru performan</w:t>
      </w:r>
      <w:r w:rsidR="00372A0A" w:rsidRPr="00903031">
        <w:rPr>
          <w:rStyle w:val="salnbdy"/>
          <w:rFonts w:ascii="Calibri" w:hAnsi="Calibri" w:cs="Calibri"/>
          <w:color w:val="auto"/>
          <w:sz w:val="24"/>
          <w:szCs w:val="24"/>
          <w:lang w:val="ro-RO"/>
        </w:rPr>
        <w:t xml:space="preserve">ță academică (nivel I și II) și burse pentru performanță științifică. </w:t>
      </w:r>
    </w:p>
    <w:p w14:paraId="57D56784" w14:textId="2B43CB02" w:rsidR="0076202D" w:rsidRPr="00903031" w:rsidRDefault="00372A0A" w:rsidP="0076202D">
      <w:pPr>
        <w:jc w:val="both"/>
        <w:rPr>
          <w:rStyle w:val="slitbdy"/>
          <w:rFonts w:ascii="Calibri" w:hAnsi="Calibri" w:cs="Calibri"/>
          <w:strike/>
          <w:color w:val="auto"/>
          <w:sz w:val="24"/>
          <w:szCs w:val="24"/>
          <w:lang w:val="ro-RO"/>
        </w:rPr>
      </w:pPr>
      <w:r w:rsidRPr="00903031">
        <w:rPr>
          <w:rStyle w:val="slitttl1"/>
          <w:rFonts w:ascii="Calibri" w:hAnsi="Calibri" w:cs="Calibri"/>
          <w:b w:val="0"/>
          <w:bCs w:val="0"/>
          <w:color w:val="auto"/>
          <w:sz w:val="24"/>
          <w:szCs w:val="24"/>
          <w:lang w:val="ro-RO"/>
          <w:specVanish w:val="0"/>
        </w:rPr>
        <w:t>(3)</w:t>
      </w:r>
      <w:r w:rsidRPr="00903031">
        <w:rPr>
          <w:rStyle w:val="slitttl1"/>
          <w:rFonts w:ascii="Calibri" w:hAnsi="Calibri" w:cs="Calibri"/>
          <w:color w:val="auto"/>
          <w:sz w:val="24"/>
          <w:szCs w:val="24"/>
          <w:lang w:val="ro-RO"/>
          <w:specVanish w:val="0"/>
        </w:rPr>
        <w:t xml:space="preserve"> </w:t>
      </w:r>
      <w:r w:rsidRPr="00903031">
        <w:rPr>
          <w:rStyle w:val="slitttl1"/>
          <w:rFonts w:ascii="Calibri" w:hAnsi="Calibri" w:cs="Calibri"/>
          <w:b w:val="0"/>
          <w:bCs w:val="0"/>
          <w:color w:val="auto"/>
          <w:sz w:val="24"/>
          <w:szCs w:val="24"/>
          <w:lang w:val="ro-RO"/>
          <w:specVanish w:val="0"/>
        </w:rPr>
        <w:t xml:space="preserve">Bursele pentru performanță academică se acordă </w:t>
      </w:r>
      <w:r w:rsidR="00137A3F" w:rsidRPr="00903031">
        <w:rPr>
          <w:rStyle w:val="slitttl1"/>
          <w:rFonts w:ascii="Calibri" w:hAnsi="Calibri" w:cs="Calibri"/>
          <w:b w:val="0"/>
          <w:bCs w:val="0"/>
          <w:color w:val="auto"/>
          <w:sz w:val="24"/>
          <w:szCs w:val="24"/>
          <w:lang w:val="ro-RO"/>
          <w:specVanish w:val="0"/>
        </w:rPr>
        <w:t>cu revizuire semestrială</w:t>
      </w:r>
      <w:r w:rsidR="00C73669" w:rsidRPr="00903031">
        <w:rPr>
          <w:rStyle w:val="slitbdy"/>
          <w:rFonts w:ascii="Calibri" w:hAnsi="Calibri" w:cs="Calibri"/>
          <w:color w:val="auto"/>
          <w:sz w:val="24"/>
          <w:szCs w:val="24"/>
          <w:lang w:val="ro-RO"/>
        </w:rPr>
        <w:t>.</w:t>
      </w:r>
    </w:p>
    <w:p w14:paraId="30F11D47" w14:textId="77777777" w:rsidR="00D5462A" w:rsidRPr="00903031" w:rsidRDefault="00372A0A" w:rsidP="00606FE4">
      <w:pPr>
        <w:numPr>
          <w:ilvl w:val="0"/>
          <w:numId w:val="9"/>
        </w:numPr>
        <w:jc w:val="both"/>
        <w:rPr>
          <w:rFonts w:ascii="Calibri" w:hAnsi="Calibri" w:cs="Calibri"/>
          <w:lang w:val="pt-BR"/>
        </w:rPr>
      </w:pPr>
      <w:r w:rsidRPr="00903031">
        <w:rPr>
          <w:rFonts w:ascii="Calibri" w:hAnsi="Calibri" w:cs="Calibri"/>
          <w:lang w:val="pt-BR"/>
        </w:rPr>
        <w:t xml:space="preserve">Repartizarea numărului de burse de performanţă academică pe programe de studii, specializări şi ani din cadrul facultăţii intră în responsabilitatea Comisiei de burse </w:t>
      </w:r>
      <w:r w:rsidR="0045382F" w:rsidRPr="00903031">
        <w:rPr>
          <w:rFonts w:ascii="Calibri" w:hAnsi="Calibri" w:cs="Calibri"/>
          <w:lang w:val="pt-BR"/>
        </w:rPr>
        <w:t>la nivel de</w:t>
      </w:r>
      <w:r w:rsidRPr="00903031">
        <w:rPr>
          <w:rFonts w:ascii="Calibri" w:hAnsi="Calibri" w:cs="Calibri"/>
          <w:lang w:val="pt-BR"/>
        </w:rPr>
        <w:t xml:space="preserve"> facultate.  </w:t>
      </w:r>
    </w:p>
    <w:p w14:paraId="2CFCFCF8" w14:textId="6C386C09" w:rsidR="0076202D" w:rsidRPr="00903031" w:rsidRDefault="000F2A77" w:rsidP="00606FE4">
      <w:pPr>
        <w:numPr>
          <w:ilvl w:val="0"/>
          <w:numId w:val="9"/>
        </w:numPr>
        <w:jc w:val="both"/>
        <w:rPr>
          <w:rFonts w:ascii="Calibri" w:hAnsi="Calibri" w:cs="Calibri"/>
          <w:lang w:val="ro-RO"/>
        </w:rPr>
      </w:pPr>
      <w:r w:rsidRPr="00903031">
        <w:rPr>
          <w:rFonts w:ascii="Calibri" w:hAnsi="Calibri" w:cs="Calibri"/>
          <w:lang w:val="pt-BR"/>
        </w:rPr>
        <w:t>Pentru semestrul I, s</w:t>
      </w:r>
      <w:r w:rsidR="0076202D" w:rsidRPr="00903031">
        <w:rPr>
          <w:rFonts w:ascii="Calibri" w:hAnsi="Calibri" w:cs="Calibri"/>
          <w:lang w:val="pt-BR"/>
        </w:rPr>
        <w:t>tudenților din anul I de studii li se acordă</w:t>
      </w:r>
      <w:r w:rsidR="00C73669" w:rsidRPr="00903031">
        <w:rPr>
          <w:rFonts w:ascii="Calibri" w:hAnsi="Calibri" w:cs="Calibri"/>
          <w:lang w:val="pt-BR"/>
        </w:rPr>
        <w:t xml:space="preserve"> </w:t>
      </w:r>
      <w:r w:rsidR="0076202D" w:rsidRPr="00903031">
        <w:rPr>
          <w:rFonts w:ascii="Calibri" w:hAnsi="Calibri" w:cs="Calibri"/>
          <w:lang w:val="pt-BR"/>
        </w:rPr>
        <w:t xml:space="preserve">bursă de performanță academică nivel II în ordinea descrescătoare a mediei de admitere. Pentru studenții din anii superiori de studii, </w:t>
      </w:r>
      <w:r w:rsidRPr="00903031">
        <w:rPr>
          <w:rFonts w:ascii="Calibri" w:hAnsi="Calibri" w:cs="Calibri"/>
          <w:lang w:val="pt-BR"/>
        </w:rPr>
        <w:t xml:space="preserve">precum și pentru studenții din anul I, semestrul II, </w:t>
      </w:r>
      <w:r w:rsidR="0076202D" w:rsidRPr="00903031">
        <w:rPr>
          <w:rFonts w:ascii="Calibri" w:hAnsi="Calibri" w:cs="Calibri"/>
          <w:lang w:val="pt-BR"/>
        </w:rPr>
        <w:t>bursele de performanță academică (nivel I și II) se acordă în funcție de evaluarea performanțelor academice</w:t>
      </w:r>
      <w:r w:rsidR="00D50C61" w:rsidRPr="00903031">
        <w:rPr>
          <w:rFonts w:ascii="Calibri" w:hAnsi="Calibri" w:cs="Calibri"/>
          <w:lang w:val="pt-BR"/>
        </w:rPr>
        <w:t xml:space="preserve"> definite </w:t>
      </w:r>
      <w:r w:rsidR="00D50C61" w:rsidRPr="00903031">
        <w:rPr>
          <w:rFonts w:ascii="Calibri" w:hAnsi="Calibri" w:cs="Calibri"/>
          <w:lang w:val="ro-RO"/>
        </w:rPr>
        <w:t>conform Regulamentului privind activitatea profesională a studenților utilizând sistemul ECTS,</w:t>
      </w:r>
      <w:r w:rsidR="0076202D" w:rsidRPr="00903031">
        <w:rPr>
          <w:rFonts w:ascii="Calibri" w:hAnsi="Calibri" w:cs="Calibri"/>
          <w:lang w:val="pt-BR"/>
        </w:rPr>
        <w:t xml:space="preserve"> aferente </w:t>
      </w:r>
      <w:r w:rsidR="00C73669" w:rsidRPr="00903031">
        <w:rPr>
          <w:rFonts w:ascii="Calibri" w:hAnsi="Calibri" w:cs="Calibri"/>
          <w:lang w:val="pt-BR"/>
        </w:rPr>
        <w:t xml:space="preserve">semestrului </w:t>
      </w:r>
      <w:r w:rsidR="0076202D" w:rsidRPr="00903031">
        <w:rPr>
          <w:rFonts w:ascii="Calibri" w:hAnsi="Calibri" w:cs="Calibri"/>
          <w:lang w:val="pt-BR"/>
        </w:rPr>
        <w:t xml:space="preserve">precedent. În calculul mediei ponderate </w:t>
      </w:r>
      <w:r w:rsidR="0076202D" w:rsidRPr="00903031">
        <w:rPr>
          <w:rFonts w:ascii="Calibri" w:hAnsi="Calibri" w:cs="Calibri"/>
          <w:lang w:val="ro-RO"/>
        </w:rPr>
        <w:t>de acordare a burselor, disciplinele nepromovate vor fi luate în considerare cu zero credite (acestea nefiind obținute de student), raportarea făcându-se la numărul total de</w:t>
      </w:r>
      <w:r w:rsidR="00AA4A2D" w:rsidRPr="00903031">
        <w:rPr>
          <w:rFonts w:ascii="Calibri" w:hAnsi="Calibri" w:cs="Calibri"/>
          <w:lang w:val="ro-RO"/>
        </w:rPr>
        <w:t xml:space="preserve"> </w:t>
      </w:r>
      <w:r w:rsidR="0076202D" w:rsidRPr="00903031">
        <w:rPr>
          <w:rFonts w:ascii="Calibri" w:hAnsi="Calibri" w:cs="Calibri"/>
          <w:lang w:val="ro-RO"/>
        </w:rPr>
        <w:t>credite din planul de învățământ al semestrului precedent</w:t>
      </w:r>
      <w:r w:rsidR="0076202D" w:rsidRPr="00903031">
        <w:rPr>
          <w:rFonts w:ascii="Calibri" w:hAnsi="Calibri" w:cs="Calibri"/>
          <w:vertAlign w:val="superscript"/>
          <w:lang w:val="ro-RO"/>
        </w:rPr>
        <w:footnoteReference w:id="1"/>
      </w:r>
      <w:r w:rsidRPr="00903031">
        <w:rPr>
          <w:rFonts w:ascii="Calibri" w:hAnsi="Calibri" w:cs="Calibri"/>
          <w:lang w:val="ro-RO"/>
        </w:rPr>
        <w:t>. Disciplinele facultative nu vor fi luate în considerare la calculul mediei.</w:t>
      </w:r>
    </w:p>
    <w:p w14:paraId="00817736" w14:textId="77777777" w:rsidR="009F0659" w:rsidRPr="00903031" w:rsidRDefault="00C52289" w:rsidP="00606FE4">
      <w:pPr>
        <w:numPr>
          <w:ilvl w:val="0"/>
          <w:numId w:val="9"/>
        </w:numPr>
        <w:jc w:val="both"/>
        <w:rPr>
          <w:rFonts w:ascii="Calibri" w:hAnsi="Calibri" w:cs="Calibri"/>
          <w:strike/>
          <w:shd w:val="clear" w:color="auto" w:fill="FFFFFF"/>
          <w:lang w:val="pt-BR"/>
        </w:rPr>
      </w:pPr>
      <w:r w:rsidRPr="00903031">
        <w:rPr>
          <w:rFonts w:ascii="Calibri" w:hAnsi="Calibri" w:cs="Calibri"/>
          <w:lang w:val="pt-BR"/>
        </w:rPr>
        <w:t xml:space="preserve">Comisia de burse </w:t>
      </w:r>
      <w:r w:rsidR="0045382F" w:rsidRPr="00903031">
        <w:rPr>
          <w:rFonts w:ascii="Calibri" w:hAnsi="Calibri" w:cs="Calibri"/>
          <w:lang w:val="pt-BR"/>
        </w:rPr>
        <w:t>la nivel de facultate</w:t>
      </w:r>
      <w:r w:rsidRPr="00903031">
        <w:rPr>
          <w:rFonts w:ascii="Calibri" w:hAnsi="Calibri" w:cs="Calibri"/>
          <w:lang w:val="pt-BR"/>
        </w:rPr>
        <w:t xml:space="preserve"> poate stabili o medie generală minimă de acordare a bursei de performanţă academică pe facultate. Pentru bursa de performan</w:t>
      </w:r>
      <w:r w:rsidRPr="00903031">
        <w:rPr>
          <w:rFonts w:ascii="Calibri" w:hAnsi="Calibri" w:cs="Calibri"/>
          <w:lang w:val="ro-RO"/>
        </w:rPr>
        <w:t>ță academică nivel I,</w:t>
      </w:r>
      <w:r w:rsidRPr="00903031">
        <w:rPr>
          <w:rFonts w:ascii="Calibri" w:hAnsi="Calibri" w:cs="Calibri"/>
          <w:lang w:val="pt-BR"/>
        </w:rPr>
        <w:t xml:space="preserve"> nu mai puţin de </w:t>
      </w:r>
      <w:r w:rsidRPr="00903031">
        <w:rPr>
          <w:rFonts w:ascii="Calibri" w:hAnsi="Calibri" w:cs="Calibri"/>
          <w:bCs/>
          <w:lang w:val="pt-BR"/>
        </w:rPr>
        <w:t>9,00 la ciclul de licenţă şi 9,50 la ciclul de master</w:t>
      </w:r>
      <w:r w:rsidR="008D334A" w:rsidRPr="00903031">
        <w:rPr>
          <w:rFonts w:ascii="Calibri" w:hAnsi="Calibri" w:cs="Calibri"/>
          <w:bCs/>
          <w:lang w:val="pt-BR"/>
        </w:rPr>
        <w:t>,</w:t>
      </w:r>
      <w:r w:rsidR="00057E0B" w:rsidRPr="00903031">
        <w:rPr>
          <w:rFonts w:ascii="Calibri" w:hAnsi="Calibri" w:cs="Calibri"/>
          <w:lang w:val="pt-BR"/>
        </w:rPr>
        <w:t xml:space="preserve"> iar p</w:t>
      </w:r>
      <w:r w:rsidRPr="00903031">
        <w:rPr>
          <w:rFonts w:ascii="Calibri" w:hAnsi="Calibri" w:cs="Calibri"/>
          <w:lang w:val="pt-BR"/>
        </w:rPr>
        <w:t>entru bursa de perf</w:t>
      </w:r>
      <w:r w:rsidR="009D4B8B" w:rsidRPr="00903031">
        <w:rPr>
          <w:rFonts w:ascii="Calibri" w:hAnsi="Calibri" w:cs="Calibri"/>
          <w:lang w:val="pt-BR"/>
        </w:rPr>
        <w:t>o</w:t>
      </w:r>
      <w:r w:rsidRPr="00903031">
        <w:rPr>
          <w:rFonts w:ascii="Calibri" w:hAnsi="Calibri" w:cs="Calibri"/>
          <w:lang w:val="pt-BR"/>
        </w:rPr>
        <w:t>rmanță</w:t>
      </w:r>
      <w:r w:rsidR="00BB6F4A" w:rsidRPr="00903031">
        <w:rPr>
          <w:rFonts w:ascii="Calibri" w:hAnsi="Calibri" w:cs="Calibri"/>
          <w:lang w:val="pt-BR"/>
        </w:rPr>
        <w:t xml:space="preserve"> academic</w:t>
      </w:r>
      <w:r w:rsidR="00BB6F4A" w:rsidRPr="00903031">
        <w:rPr>
          <w:rFonts w:ascii="Calibri" w:hAnsi="Calibri" w:cs="Calibri"/>
          <w:lang w:val="ro-RO"/>
        </w:rPr>
        <w:t>ă</w:t>
      </w:r>
      <w:r w:rsidRPr="00903031">
        <w:rPr>
          <w:rFonts w:ascii="Calibri" w:hAnsi="Calibri" w:cs="Calibri"/>
          <w:lang w:val="pt-BR"/>
        </w:rPr>
        <w:t xml:space="preserve"> de nivel II</w:t>
      </w:r>
      <w:r w:rsidR="009D4B8B" w:rsidRPr="00903031">
        <w:rPr>
          <w:rFonts w:ascii="Calibri" w:hAnsi="Calibri" w:cs="Calibri"/>
          <w:lang w:val="pt-BR"/>
        </w:rPr>
        <w:t>, nu mai puțin de 7,00</w:t>
      </w:r>
      <w:r w:rsidR="00057E0B" w:rsidRPr="00903031">
        <w:rPr>
          <w:rFonts w:ascii="Calibri" w:hAnsi="Calibri" w:cs="Calibri"/>
          <w:lang w:val="pt-BR"/>
        </w:rPr>
        <w:t>, mediile fiind diferenţiate pe cicluri</w:t>
      </w:r>
      <w:r w:rsidR="00F53FC4" w:rsidRPr="00903031">
        <w:rPr>
          <w:rFonts w:ascii="Calibri" w:hAnsi="Calibri" w:cs="Calibri"/>
          <w:lang w:val="pt-BR"/>
        </w:rPr>
        <w:t xml:space="preserve">, </w:t>
      </w:r>
      <w:r w:rsidR="00057E0B" w:rsidRPr="00903031">
        <w:rPr>
          <w:rFonts w:ascii="Calibri" w:hAnsi="Calibri" w:cs="Calibri"/>
          <w:lang w:val="pt-BR"/>
        </w:rPr>
        <w:t>specializări</w:t>
      </w:r>
      <w:r w:rsidR="00627D50" w:rsidRPr="00903031">
        <w:rPr>
          <w:rFonts w:ascii="Calibri" w:hAnsi="Calibri" w:cs="Calibri"/>
          <w:lang w:val="pt-BR"/>
        </w:rPr>
        <w:t xml:space="preserve"> și an</w:t>
      </w:r>
      <w:r w:rsidR="00FF35CE" w:rsidRPr="00903031">
        <w:rPr>
          <w:rFonts w:ascii="Calibri" w:hAnsi="Calibri" w:cs="Calibri"/>
          <w:lang w:val="pt-BR"/>
        </w:rPr>
        <w:t>i</w:t>
      </w:r>
      <w:r w:rsidR="00627D50" w:rsidRPr="00903031">
        <w:rPr>
          <w:rFonts w:ascii="Calibri" w:hAnsi="Calibri" w:cs="Calibri"/>
          <w:lang w:val="pt-BR"/>
        </w:rPr>
        <w:t xml:space="preserve"> de studiu.</w:t>
      </w:r>
      <w:r w:rsidR="00F71746" w:rsidRPr="00903031">
        <w:rPr>
          <w:rFonts w:ascii="Calibri" w:hAnsi="Calibri" w:cs="Calibri"/>
          <w:lang w:val="pt-BR"/>
        </w:rPr>
        <w:t xml:space="preserve"> </w:t>
      </w:r>
    </w:p>
    <w:p w14:paraId="01C7002D" w14:textId="77777777" w:rsidR="000F506A" w:rsidRPr="00903031" w:rsidRDefault="000F506A" w:rsidP="00606FE4">
      <w:pPr>
        <w:numPr>
          <w:ilvl w:val="0"/>
          <w:numId w:val="9"/>
        </w:numPr>
        <w:jc w:val="both"/>
        <w:rPr>
          <w:rFonts w:ascii="Calibri" w:hAnsi="Calibri" w:cs="Calibri"/>
          <w:strike/>
          <w:shd w:val="clear" w:color="auto" w:fill="FFFFFF"/>
          <w:lang w:val="pt-BR"/>
        </w:rPr>
      </w:pPr>
      <w:r w:rsidRPr="00903031">
        <w:rPr>
          <w:rFonts w:ascii="Calibri" w:hAnsi="Calibri" w:cs="Calibri"/>
          <w:lang w:val="ro-RO"/>
        </w:rPr>
        <w:t xml:space="preserve">În cazul mediilor egale, departajarea se va face pe baza criteriilor stabilite de </w:t>
      </w:r>
      <w:r w:rsidRPr="00903031">
        <w:rPr>
          <w:rFonts w:ascii="Calibri" w:hAnsi="Calibri" w:cs="Calibri"/>
          <w:lang w:val="pt-BR"/>
        </w:rPr>
        <w:t xml:space="preserve">Comisia de burse </w:t>
      </w:r>
      <w:r w:rsidR="00D11DA0" w:rsidRPr="00903031">
        <w:rPr>
          <w:rFonts w:ascii="Calibri" w:hAnsi="Calibri" w:cs="Calibri"/>
          <w:lang w:val="pt-BR"/>
        </w:rPr>
        <w:t>la nivel de</w:t>
      </w:r>
      <w:r w:rsidRPr="00903031">
        <w:rPr>
          <w:rFonts w:ascii="Calibri" w:hAnsi="Calibri" w:cs="Calibri"/>
          <w:lang w:val="pt-BR"/>
        </w:rPr>
        <w:t xml:space="preserve"> facultate.</w:t>
      </w:r>
      <w:r w:rsidR="00024BC9" w:rsidRPr="00903031">
        <w:rPr>
          <w:rFonts w:ascii="Calibri" w:hAnsi="Calibri" w:cs="Calibri"/>
          <w:lang w:val="pt-BR"/>
        </w:rPr>
        <w:t xml:space="preserve"> </w:t>
      </w:r>
    </w:p>
    <w:p w14:paraId="4A5E829C" w14:textId="77777777" w:rsidR="00D5462A" w:rsidRPr="00903031" w:rsidRDefault="00D5462A" w:rsidP="00606FE4">
      <w:pPr>
        <w:numPr>
          <w:ilvl w:val="0"/>
          <w:numId w:val="9"/>
        </w:numPr>
        <w:jc w:val="both"/>
        <w:rPr>
          <w:rFonts w:ascii="Calibri" w:hAnsi="Calibri" w:cs="Calibri"/>
          <w:strike/>
          <w:shd w:val="clear" w:color="auto" w:fill="FFFFFF"/>
          <w:lang w:val="pt-BR"/>
        </w:rPr>
      </w:pPr>
      <w:r w:rsidRPr="00903031">
        <w:rPr>
          <w:rFonts w:ascii="Calibri" w:hAnsi="Calibri" w:cs="Calibri"/>
          <w:lang w:val="pt-BR"/>
        </w:rPr>
        <w:lastRenderedPageBreak/>
        <w:t>În cazul în care, pe baza mediei stabilite, fondul de burse de performanţă academică nivel I nu este utilizat integral, restul sumei se alocă fondului de burse de performanță academică nivel II, din cadrul aceleiaşi facultăţi.</w:t>
      </w:r>
      <w:r w:rsidR="004F49D5" w:rsidRPr="00903031">
        <w:rPr>
          <w:rFonts w:ascii="Calibri" w:hAnsi="Calibri" w:cs="Calibri"/>
          <w:lang w:val="pt-BR"/>
        </w:rPr>
        <w:t xml:space="preserve"> </w:t>
      </w:r>
    </w:p>
    <w:p w14:paraId="26C56BDB" w14:textId="0556928C" w:rsidR="0026659C" w:rsidRPr="00903031" w:rsidRDefault="0040499D" w:rsidP="00C95F52">
      <w:pPr>
        <w:jc w:val="both"/>
        <w:rPr>
          <w:rStyle w:val="slitbdy"/>
          <w:rFonts w:ascii="Calibri" w:hAnsi="Calibri" w:cs="Calibri"/>
          <w:color w:val="auto"/>
          <w:sz w:val="24"/>
          <w:szCs w:val="24"/>
          <w:lang w:val="pt-BR"/>
        </w:rPr>
      </w:pPr>
      <w:r w:rsidRPr="00903031">
        <w:rPr>
          <w:rStyle w:val="slitbdy"/>
          <w:rFonts w:ascii="Calibri" w:hAnsi="Calibri" w:cs="Calibri"/>
          <w:color w:val="auto"/>
          <w:sz w:val="24"/>
          <w:szCs w:val="24"/>
          <w:lang w:val="pt-BR"/>
        </w:rPr>
        <w:t xml:space="preserve">(4) Bursele pentru performanță științifică </w:t>
      </w:r>
      <w:r w:rsidRPr="00903031">
        <w:rPr>
          <w:rStyle w:val="salnbdy"/>
          <w:rFonts w:ascii="Calibri" w:hAnsi="Calibri" w:cs="Calibri"/>
          <w:color w:val="auto"/>
          <w:sz w:val="24"/>
          <w:szCs w:val="24"/>
          <w:lang w:val="pt-BR"/>
        </w:rPr>
        <w:t xml:space="preserve">se acordă studenţilor din UTCN care </w:t>
      </w:r>
      <w:r w:rsidRPr="00903031">
        <w:rPr>
          <w:rFonts w:ascii="Calibri" w:hAnsi="Calibri" w:cs="Calibri"/>
          <w:shd w:val="clear" w:color="auto" w:fill="FFFFFF"/>
          <w:lang w:val="pt-BR"/>
        </w:rPr>
        <w:t>au ob</w:t>
      </w:r>
      <w:r w:rsidRPr="00903031">
        <w:rPr>
          <w:rFonts w:ascii="Calibri" w:hAnsi="Calibri" w:cs="Calibri"/>
          <w:shd w:val="clear" w:color="auto" w:fill="FFFFFF"/>
          <w:lang w:val="ro-RO"/>
        </w:rPr>
        <w:t>ținut performanțe științifice, inovație și brevete.</w:t>
      </w:r>
    </w:p>
    <w:p w14:paraId="7EC77F3B" w14:textId="6BD3F25F" w:rsidR="0040499D" w:rsidRPr="00903031" w:rsidRDefault="009F0659" w:rsidP="00606FE4">
      <w:pPr>
        <w:numPr>
          <w:ilvl w:val="0"/>
          <w:numId w:val="4"/>
        </w:numPr>
        <w:jc w:val="both"/>
        <w:rPr>
          <w:rStyle w:val="salnbdy"/>
          <w:rFonts w:ascii="Calibri" w:hAnsi="Calibri" w:cs="Calibri"/>
          <w:color w:val="auto"/>
          <w:sz w:val="24"/>
          <w:szCs w:val="24"/>
          <w:lang w:val="pt-BR"/>
        </w:rPr>
      </w:pPr>
      <w:r w:rsidRPr="00903031">
        <w:rPr>
          <w:rStyle w:val="salnbdy"/>
          <w:rFonts w:ascii="Calibri" w:hAnsi="Calibri" w:cs="Calibri"/>
          <w:color w:val="auto"/>
          <w:sz w:val="24"/>
          <w:szCs w:val="24"/>
          <w:lang w:val="pt-BR"/>
        </w:rPr>
        <w:t xml:space="preserve">Bursa pentru stimularea performanţei </w:t>
      </w:r>
      <w:r w:rsidR="00BF7EF2" w:rsidRPr="00903031">
        <w:rPr>
          <w:rStyle w:val="salnbdy"/>
          <w:rFonts w:ascii="Calibri" w:hAnsi="Calibri" w:cs="Calibri"/>
          <w:color w:val="auto"/>
          <w:sz w:val="24"/>
          <w:szCs w:val="24"/>
          <w:lang w:val="pt-BR"/>
        </w:rPr>
        <w:t xml:space="preserve">științifice </w:t>
      </w:r>
      <w:r w:rsidRPr="00903031">
        <w:rPr>
          <w:rStyle w:val="salnbdy"/>
          <w:rFonts w:ascii="Calibri" w:hAnsi="Calibri" w:cs="Calibri"/>
          <w:color w:val="auto"/>
          <w:sz w:val="24"/>
          <w:szCs w:val="24"/>
          <w:lang w:val="pt-BR"/>
        </w:rPr>
        <w:t xml:space="preserve">se poate acorda începând cu anul al </w:t>
      </w:r>
      <w:r w:rsidR="009E7A6C" w:rsidRPr="00903031">
        <w:rPr>
          <w:rStyle w:val="salnbdy"/>
          <w:rFonts w:ascii="Calibri" w:hAnsi="Calibri" w:cs="Calibri"/>
          <w:color w:val="auto"/>
          <w:sz w:val="24"/>
          <w:szCs w:val="24"/>
          <w:lang w:val="pt-BR"/>
        </w:rPr>
        <w:t>II-lea</w:t>
      </w:r>
      <w:r w:rsidRPr="00903031">
        <w:rPr>
          <w:rStyle w:val="salnbdy"/>
          <w:rFonts w:ascii="Calibri" w:hAnsi="Calibri" w:cs="Calibri"/>
          <w:color w:val="auto"/>
          <w:sz w:val="24"/>
          <w:szCs w:val="24"/>
          <w:lang w:val="pt-BR"/>
        </w:rPr>
        <w:t xml:space="preserve"> de studii</w:t>
      </w:r>
      <w:r w:rsidR="007A480B" w:rsidRPr="00903031">
        <w:rPr>
          <w:rStyle w:val="salnbdy"/>
          <w:rFonts w:ascii="Calibri" w:hAnsi="Calibri" w:cs="Calibri"/>
          <w:color w:val="auto"/>
          <w:sz w:val="24"/>
          <w:szCs w:val="24"/>
          <w:lang w:val="pt-BR"/>
        </w:rPr>
        <w:t xml:space="preserve"> </w:t>
      </w:r>
      <w:r w:rsidR="005818DB" w:rsidRPr="00903031">
        <w:rPr>
          <w:rStyle w:val="salnbdy"/>
          <w:rFonts w:ascii="Calibri" w:hAnsi="Calibri" w:cs="Calibri"/>
          <w:color w:val="auto"/>
          <w:sz w:val="24"/>
          <w:szCs w:val="24"/>
          <w:lang w:val="pt-BR"/>
        </w:rPr>
        <w:t>universitare</w:t>
      </w:r>
      <w:r w:rsidR="00BF46EA" w:rsidRPr="00903031">
        <w:rPr>
          <w:rStyle w:val="salnbdy"/>
          <w:rFonts w:ascii="Calibri" w:hAnsi="Calibri" w:cs="Calibri"/>
          <w:color w:val="auto"/>
          <w:sz w:val="24"/>
          <w:szCs w:val="24"/>
          <w:lang w:val="pt-BR"/>
        </w:rPr>
        <w:t xml:space="preserve"> </w:t>
      </w:r>
      <w:r w:rsidR="00BF46EA" w:rsidRPr="00903031">
        <w:rPr>
          <w:rFonts w:ascii="Calibri" w:hAnsi="Calibri" w:cs="Calibri"/>
          <w:lang w:val="ro-RO"/>
        </w:rPr>
        <w:t>la ciclul de licență, respectiv începând cu anul I de studii la ciclul de master</w:t>
      </w:r>
      <w:r w:rsidRPr="00903031">
        <w:rPr>
          <w:rStyle w:val="salnbdy"/>
          <w:rFonts w:ascii="Calibri" w:hAnsi="Calibri" w:cs="Calibri"/>
          <w:color w:val="auto"/>
          <w:sz w:val="24"/>
          <w:szCs w:val="24"/>
          <w:lang w:val="pt-BR"/>
        </w:rPr>
        <w:t xml:space="preserve">, în urma recunoaşterii performanţelor </w:t>
      </w:r>
      <w:r w:rsidR="00E21016" w:rsidRPr="00903031">
        <w:rPr>
          <w:rStyle w:val="salnbdy"/>
          <w:rFonts w:ascii="Calibri" w:hAnsi="Calibri" w:cs="Calibri"/>
          <w:color w:val="auto"/>
          <w:sz w:val="24"/>
          <w:szCs w:val="24"/>
          <w:lang w:val="pt-BR"/>
        </w:rPr>
        <w:t xml:space="preserve">științifice </w:t>
      </w:r>
      <w:r w:rsidRPr="00903031">
        <w:rPr>
          <w:rStyle w:val="salnbdy"/>
          <w:rFonts w:ascii="Calibri" w:hAnsi="Calibri" w:cs="Calibri"/>
          <w:color w:val="auto"/>
          <w:sz w:val="24"/>
          <w:szCs w:val="24"/>
          <w:lang w:val="pt-BR"/>
        </w:rPr>
        <w:t xml:space="preserve">de către </w:t>
      </w:r>
      <w:r w:rsidR="00896333" w:rsidRPr="00903031">
        <w:rPr>
          <w:rStyle w:val="salnbdy"/>
          <w:rFonts w:ascii="Calibri" w:hAnsi="Calibri" w:cs="Calibri"/>
          <w:color w:val="auto"/>
          <w:sz w:val="24"/>
          <w:szCs w:val="24"/>
          <w:lang w:val="pt-BR"/>
        </w:rPr>
        <w:t>UTCN</w:t>
      </w:r>
      <w:r w:rsidRPr="00903031">
        <w:rPr>
          <w:rStyle w:val="salnbdy"/>
          <w:rFonts w:ascii="Calibri" w:hAnsi="Calibri" w:cs="Calibri"/>
          <w:color w:val="auto"/>
          <w:sz w:val="24"/>
          <w:szCs w:val="24"/>
          <w:lang w:val="pt-BR"/>
        </w:rPr>
        <w:t xml:space="preserve">, pentru o perioadă de un an </w:t>
      </w:r>
      <w:r w:rsidR="004B383B" w:rsidRPr="00903031">
        <w:rPr>
          <w:rStyle w:val="salnbdy"/>
          <w:rFonts w:ascii="Calibri" w:hAnsi="Calibri" w:cs="Calibri"/>
          <w:color w:val="auto"/>
          <w:sz w:val="24"/>
          <w:szCs w:val="24"/>
          <w:lang w:val="pt-BR"/>
        </w:rPr>
        <w:t>universitar</w:t>
      </w:r>
      <w:r w:rsidRPr="00903031">
        <w:rPr>
          <w:rStyle w:val="salnbdy"/>
          <w:rFonts w:ascii="Calibri" w:hAnsi="Calibri" w:cs="Calibri"/>
          <w:color w:val="auto"/>
          <w:sz w:val="24"/>
          <w:szCs w:val="24"/>
          <w:lang w:val="pt-BR"/>
        </w:rPr>
        <w:t>, dar nu mai mult de finalizarea studiilor</w:t>
      </w:r>
      <w:r w:rsidR="00616AA7" w:rsidRPr="00903031">
        <w:rPr>
          <w:rStyle w:val="salnbdy"/>
          <w:rFonts w:ascii="Calibri" w:hAnsi="Calibri" w:cs="Calibri"/>
          <w:color w:val="auto"/>
          <w:sz w:val="24"/>
          <w:szCs w:val="24"/>
          <w:lang w:val="pt-BR"/>
        </w:rPr>
        <w:t>.</w:t>
      </w:r>
      <w:r w:rsidR="000F0663" w:rsidRPr="00903031">
        <w:rPr>
          <w:rStyle w:val="salnbdy"/>
          <w:rFonts w:ascii="Calibri" w:hAnsi="Calibri" w:cs="Calibri"/>
          <w:color w:val="auto"/>
          <w:sz w:val="24"/>
          <w:szCs w:val="24"/>
          <w:lang w:val="pt-BR"/>
        </w:rPr>
        <w:t xml:space="preserve"> </w:t>
      </w:r>
    </w:p>
    <w:p w14:paraId="4668EFFF" w14:textId="77777777" w:rsidR="0019023E" w:rsidRPr="00903031" w:rsidRDefault="00B66ACF" w:rsidP="00606FE4">
      <w:pPr>
        <w:numPr>
          <w:ilvl w:val="0"/>
          <w:numId w:val="4"/>
        </w:numPr>
        <w:jc w:val="both"/>
        <w:rPr>
          <w:rFonts w:ascii="Calibri" w:hAnsi="Calibri" w:cs="Calibri"/>
          <w:shd w:val="clear" w:color="auto" w:fill="FFFFFF"/>
          <w:lang w:val="pt-BR"/>
        </w:rPr>
      </w:pPr>
      <w:r w:rsidRPr="00903031">
        <w:rPr>
          <w:rStyle w:val="salnbdy"/>
          <w:rFonts w:ascii="Calibri" w:hAnsi="Calibri" w:cs="Calibri"/>
          <w:color w:val="auto"/>
          <w:sz w:val="24"/>
          <w:szCs w:val="24"/>
          <w:lang w:val="ro-RO"/>
        </w:rPr>
        <w:t xml:space="preserve">Bursa pentru performanță științifică se acordă de către Comisia de burse </w:t>
      </w:r>
      <w:r w:rsidR="00644581" w:rsidRPr="00903031">
        <w:rPr>
          <w:rStyle w:val="salnbdy"/>
          <w:rFonts w:ascii="Calibri" w:hAnsi="Calibri" w:cs="Calibri"/>
          <w:color w:val="auto"/>
          <w:sz w:val="24"/>
          <w:szCs w:val="24"/>
          <w:lang w:val="ro-RO"/>
        </w:rPr>
        <w:t>la nivel de</w:t>
      </w:r>
      <w:r w:rsidRPr="00903031">
        <w:rPr>
          <w:rStyle w:val="salnbdy"/>
          <w:rFonts w:ascii="Calibri" w:hAnsi="Calibri" w:cs="Calibri"/>
          <w:color w:val="auto"/>
          <w:sz w:val="24"/>
          <w:szCs w:val="24"/>
          <w:lang w:val="ro-RO"/>
        </w:rPr>
        <w:t xml:space="preserve"> universitate în conformitate cu prevederile Anexei </w:t>
      </w:r>
      <w:r w:rsidR="00F15BAB" w:rsidRPr="00903031">
        <w:rPr>
          <w:rStyle w:val="salnbdy"/>
          <w:rFonts w:ascii="Calibri" w:hAnsi="Calibri" w:cs="Calibri"/>
          <w:color w:val="auto"/>
          <w:sz w:val="24"/>
          <w:szCs w:val="24"/>
          <w:lang w:val="ro-RO"/>
        </w:rPr>
        <w:t xml:space="preserve">3 </w:t>
      </w:r>
      <w:r w:rsidRPr="00903031">
        <w:rPr>
          <w:rStyle w:val="salnbdy"/>
          <w:rFonts w:ascii="Calibri" w:hAnsi="Calibri" w:cs="Calibri"/>
          <w:color w:val="auto"/>
          <w:sz w:val="24"/>
          <w:szCs w:val="24"/>
          <w:lang w:val="ro-RO"/>
        </w:rPr>
        <w:t xml:space="preserve"> a prezentului regulament. </w:t>
      </w:r>
    </w:p>
    <w:p w14:paraId="42CBE353" w14:textId="77777777" w:rsidR="00BA1CB4"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(5)</w:t>
      </w:r>
      <w:r w:rsidRPr="00903031">
        <w:rPr>
          <w:rStyle w:val="salnbdy"/>
          <w:rFonts w:ascii="Calibri" w:hAnsi="Calibri" w:cs="Calibri"/>
          <w:color w:val="auto"/>
          <w:sz w:val="24"/>
          <w:szCs w:val="24"/>
          <w:lang w:val="pt-BR"/>
        </w:rPr>
        <w:t xml:space="preserve"> Cuantumul bursei de performanţă este mai mare decât cuantumul bursei sociale.</w:t>
      </w:r>
    </w:p>
    <w:p w14:paraId="22DCD141" w14:textId="77777777" w:rsidR="00F901DE" w:rsidRPr="00903031" w:rsidRDefault="00F901DE" w:rsidP="00C95F52">
      <w:pPr>
        <w:jc w:val="both"/>
        <w:rPr>
          <w:rFonts w:ascii="Calibri" w:hAnsi="Calibri" w:cs="Calibri"/>
          <w:b/>
          <w:bCs/>
          <w:shd w:val="clear" w:color="auto" w:fill="FFFFFF"/>
          <w:lang w:val="pt-BR"/>
        </w:rPr>
      </w:pPr>
    </w:p>
    <w:p w14:paraId="0C5465E3"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 xml:space="preserve">Articolul </w:t>
      </w:r>
      <w:r w:rsidR="001D7123" w:rsidRPr="00903031">
        <w:rPr>
          <w:rFonts w:ascii="Calibri" w:hAnsi="Calibri" w:cs="Calibri"/>
          <w:b/>
          <w:bCs/>
          <w:shd w:val="clear" w:color="auto" w:fill="FFFFFF"/>
          <w:lang w:val="pt-BR"/>
        </w:rPr>
        <w:t>6</w:t>
      </w:r>
    </w:p>
    <w:p w14:paraId="1CD55C94"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Bursele sociale au rolul de a asigura condiţii minime de subzistenţă, de a facilita accesul şi de a menţine </w:t>
      </w:r>
      <w:r w:rsidR="0004555E" w:rsidRPr="00903031">
        <w:rPr>
          <w:rStyle w:val="salnbdy"/>
          <w:rFonts w:ascii="Calibri" w:hAnsi="Calibri" w:cs="Calibri"/>
          <w:color w:val="auto"/>
          <w:sz w:val="24"/>
          <w:szCs w:val="24"/>
          <w:lang w:val="pt-BR"/>
        </w:rPr>
        <w:t>în UTCN studenții</w:t>
      </w:r>
      <w:r w:rsidR="00A810FF" w:rsidRPr="00903031">
        <w:rPr>
          <w:rStyle w:val="salnbdy"/>
          <w:rFonts w:ascii="Calibri" w:hAnsi="Calibri" w:cs="Calibri"/>
          <w:color w:val="auto"/>
          <w:sz w:val="24"/>
          <w:szCs w:val="24"/>
          <w:lang w:val="pt-BR"/>
        </w:rPr>
        <w:t xml:space="preserve"> </w:t>
      </w:r>
      <w:r w:rsidRPr="00903031">
        <w:rPr>
          <w:rStyle w:val="salnbdy"/>
          <w:rFonts w:ascii="Calibri" w:hAnsi="Calibri" w:cs="Calibri"/>
          <w:color w:val="auto"/>
          <w:sz w:val="24"/>
          <w:szCs w:val="24"/>
          <w:lang w:val="pt-BR"/>
        </w:rPr>
        <w:t>proveniţi din medii socioeconomice defavorizate, din familii defavorizate şi din centre de plasament, în vederea parcurgerii programelor de studii universitare la care sunt înscrişi.</w:t>
      </w:r>
    </w:p>
    <w:p w14:paraId="404D6C90" w14:textId="2E2521F5" w:rsidR="009F0659" w:rsidRPr="00903031" w:rsidRDefault="009F0659" w:rsidP="00C95F52">
      <w:pPr>
        <w:jc w:val="both"/>
        <w:rPr>
          <w:rFonts w:ascii="Calibri" w:hAnsi="Calibri" w:cs="Calibri"/>
          <w:strike/>
          <w:shd w:val="clear" w:color="auto" w:fill="FFFFFF"/>
          <w:lang w:val="ro-RO"/>
        </w:rPr>
      </w:pPr>
      <w:r w:rsidRPr="00903031">
        <w:rPr>
          <w:rStyle w:val="salnttl1"/>
          <w:rFonts w:ascii="Calibri" w:hAnsi="Calibri" w:cs="Calibri"/>
          <w:b w:val="0"/>
          <w:bCs w:val="0"/>
          <w:color w:val="auto"/>
          <w:sz w:val="24"/>
          <w:szCs w:val="24"/>
          <w:lang w:val="pt-BR"/>
          <w:specVanish w:val="0"/>
        </w:rPr>
        <w:t>(2)</w:t>
      </w:r>
      <w:r w:rsidRPr="00903031">
        <w:rPr>
          <w:rStyle w:val="salnbdy"/>
          <w:rFonts w:ascii="Calibri" w:hAnsi="Calibri" w:cs="Calibri"/>
          <w:color w:val="auto"/>
          <w:sz w:val="24"/>
          <w:szCs w:val="24"/>
          <w:lang w:val="pt-BR"/>
        </w:rPr>
        <w:t xml:space="preserve"> Bursele sociale sunt acordate</w:t>
      </w:r>
      <w:r w:rsidR="005A43C1" w:rsidRPr="00903031">
        <w:rPr>
          <w:rStyle w:val="salnbdy"/>
          <w:rFonts w:ascii="Calibri" w:hAnsi="Calibri" w:cs="Calibri"/>
          <w:color w:val="auto"/>
          <w:sz w:val="24"/>
          <w:szCs w:val="24"/>
          <w:lang w:val="pt-BR"/>
        </w:rPr>
        <w:t xml:space="preserve"> </w:t>
      </w:r>
      <w:r w:rsidR="009D5C7B" w:rsidRPr="00903031">
        <w:rPr>
          <w:rStyle w:val="salnbdy"/>
          <w:rFonts w:ascii="Calibri" w:hAnsi="Calibri" w:cs="Calibri"/>
          <w:color w:val="auto"/>
          <w:sz w:val="24"/>
          <w:szCs w:val="24"/>
          <w:lang w:val="pt-BR"/>
        </w:rPr>
        <w:t>cu revizuire semestrială</w:t>
      </w:r>
      <w:r w:rsidR="005A43C1" w:rsidRPr="00903031">
        <w:rPr>
          <w:rStyle w:val="salnbdy"/>
          <w:rFonts w:ascii="Calibri" w:hAnsi="Calibri" w:cs="Calibri"/>
          <w:color w:val="auto"/>
          <w:sz w:val="24"/>
          <w:szCs w:val="24"/>
          <w:lang w:val="ro-RO"/>
        </w:rPr>
        <w:t>,</w:t>
      </w:r>
      <w:r w:rsidRPr="00903031">
        <w:rPr>
          <w:rStyle w:val="salnbdy"/>
          <w:rFonts w:ascii="Calibri" w:hAnsi="Calibri" w:cs="Calibri"/>
          <w:color w:val="auto"/>
          <w:sz w:val="24"/>
          <w:szCs w:val="24"/>
          <w:lang w:val="pt-BR"/>
        </w:rPr>
        <w:t xml:space="preserve"> din fonduri de la bugetul de stat, pe bază de cerere</w:t>
      </w:r>
      <w:r w:rsidR="00F1588C" w:rsidRPr="00903031">
        <w:rPr>
          <w:rStyle w:val="salnbdy"/>
          <w:rFonts w:ascii="Calibri" w:hAnsi="Calibri" w:cs="Calibri"/>
          <w:color w:val="auto"/>
          <w:sz w:val="24"/>
          <w:szCs w:val="24"/>
          <w:lang w:val="pt-BR"/>
        </w:rPr>
        <w:t>,</w:t>
      </w:r>
      <w:r w:rsidR="00BC5417" w:rsidRPr="00903031">
        <w:rPr>
          <w:rStyle w:val="salnbdy"/>
          <w:rFonts w:ascii="Calibri" w:hAnsi="Calibri" w:cs="Calibri"/>
          <w:color w:val="auto"/>
          <w:sz w:val="24"/>
          <w:szCs w:val="24"/>
          <w:lang w:val="pt-BR"/>
        </w:rPr>
        <w:t xml:space="preserve"> </w:t>
      </w:r>
      <w:r w:rsidR="004B383B" w:rsidRPr="00903031">
        <w:rPr>
          <w:rStyle w:val="salnbdy"/>
          <w:rFonts w:ascii="Calibri" w:hAnsi="Calibri" w:cs="Calibri"/>
          <w:color w:val="auto"/>
          <w:sz w:val="24"/>
          <w:szCs w:val="24"/>
          <w:lang w:val="pt-BR"/>
        </w:rPr>
        <w:t>excep</w:t>
      </w:r>
      <w:r w:rsidR="004B383B" w:rsidRPr="00903031">
        <w:rPr>
          <w:rStyle w:val="salnbdy"/>
          <w:rFonts w:ascii="Calibri" w:hAnsi="Calibri" w:cs="Calibri"/>
          <w:color w:val="auto"/>
          <w:sz w:val="24"/>
          <w:szCs w:val="24"/>
          <w:lang w:val="ro-RO"/>
        </w:rPr>
        <w:t>ție făcând studenții care se încadrează la alin</w:t>
      </w:r>
      <w:r w:rsidR="000A6ECD" w:rsidRPr="00903031">
        <w:rPr>
          <w:rStyle w:val="salnbdy"/>
          <w:rFonts w:ascii="Calibri" w:hAnsi="Calibri" w:cs="Calibri"/>
          <w:color w:val="auto"/>
          <w:sz w:val="24"/>
          <w:szCs w:val="24"/>
          <w:lang w:val="ro-RO"/>
        </w:rPr>
        <w:t>.</w:t>
      </w:r>
      <w:r w:rsidR="004B383B" w:rsidRPr="00903031">
        <w:rPr>
          <w:rStyle w:val="salnbdy"/>
          <w:rFonts w:ascii="Calibri" w:hAnsi="Calibri" w:cs="Calibri"/>
          <w:color w:val="auto"/>
          <w:sz w:val="24"/>
          <w:szCs w:val="24"/>
          <w:lang w:val="ro-RO"/>
        </w:rPr>
        <w:t xml:space="preserve"> (6)</w:t>
      </w:r>
      <w:r w:rsidR="006C5BF7" w:rsidRPr="00903031">
        <w:rPr>
          <w:rStyle w:val="salnbdy"/>
          <w:rFonts w:ascii="Calibri" w:hAnsi="Calibri" w:cs="Calibri"/>
          <w:color w:val="auto"/>
          <w:sz w:val="24"/>
          <w:szCs w:val="24"/>
          <w:lang w:val="ro-RO"/>
        </w:rPr>
        <w:t xml:space="preserve"> </w:t>
      </w:r>
      <w:r w:rsidR="00BE47E3" w:rsidRPr="00903031">
        <w:rPr>
          <w:rStyle w:val="salnbdy"/>
          <w:rFonts w:ascii="Calibri" w:hAnsi="Calibri" w:cs="Calibri"/>
          <w:color w:val="auto"/>
          <w:sz w:val="24"/>
          <w:szCs w:val="24"/>
          <w:lang w:val="ro-RO"/>
        </w:rPr>
        <w:t>litera</w:t>
      </w:r>
      <w:r w:rsidR="004B383B" w:rsidRPr="00903031">
        <w:rPr>
          <w:rStyle w:val="salnbdy"/>
          <w:rFonts w:ascii="Calibri" w:hAnsi="Calibri" w:cs="Calibri"/>
          <w:color w:val="auto"/>
          <w:sz w:val="24"/>
          <w:szCs w:val="24"/>
          <w:lang w:val="ro-RO"/>
        </w:rPr>
        <w:t xml:space="preserve"> b) al prezentului articol, pentru care bursele sociale sunt acordate pe toată durata anului universitar.</w:t>
      </w:r>
    </w:p>
    <w:p w14:paraId="754A9F22"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w:t>
      </w:r>
      <w:r w:rsidR="00920AAD" w:rsidRPr="00903031">
        <w:rPr>
          <w:rStyle w:val="salnttl1"/>
          <w:rFonts w:ascii="Calibri" w:hAnsi="Calibri" w:cs="Calibri"/>
          <w:b w:val="0"/>
          <w:bCs w:val="0"/>
          <w:color w:val="auto"/>
          <w:sz w:val="24"/>
          <w:szCs w:val="24"/>
          <w:lang w:val="pt-BR"/>
          <w:specVanish w:val="0"/>
        </w:rPr>
        <w:t>3</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Pentru acordarea burselor sociale</w:t>
      </w:r>
      <w:r w:rsidR="00920AAD" w:rsidRPr="00903031">
        <w:rPr>
          <w:rStyle w:val="salnbdy"/>
          <w:rFonts w:ascii="Calibri" w:hAnsi="Calibri" w:cs="Calibri"/>
          <w:color w:val="auto"/>
          <w:sz w:val="24"/>
          <w:szCs w:val="24"/>
          <w:lang w:val="pt-BR"/>
        </w:rPr>
        <w:t>,</w:t>
      </w:r>
      <w:r w:rsidRPr="00903031">
        <w:rPr>
          <w:rStyle w:val="salnbdy"/>
          <w:rFonts w:ascii="Calibri" w:hAnsi="Calibri" w:cs="Calibri"/>
          <w:color w:val="auto"/>
          <w:sz w:val="24"/>
          <w:szCs w:val="24"/>
          <w:lang w:val="pt-BR"/>
        </w:rPr>
        <w:t xml:space="preserve"> nu sunt prevăzute alte criterii academice în afara celui de promovabilitate.</w:t>
      </w:r>
      <w:r w:rsidR="005B2B09" w:rsidRPr="00903031">
        <w:rPr>
          <w:rStyle w:val="salnbdy"/>
          <w:rFonts w:ascii="Calibri" w:hAnsi="Calibri" w:cs="Calibri"/>
          <w:color w:val="auto"/>
          <w:sz w:val="24"/>
          <w:szCs w:val="24"/>
          <w:lang w:val="pt-BR"/>
        </w:rPr>
        <w:t xml:space="preserve"> </w:t>
      </w:r>
    </w:p>
    <w:p w14:paraId="4AC7DEDA"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w:t>
      </w:r>
      <w:r w:rsidR="00920AAD" w:rsidRPr="00903031">
        <w:rPr>
          <w:rStyle w:val="salnttl1"/>
          <w:rFonts w:ascii="Calibri" w:hAnsi="Calibri" w:cs="Calibri"/>
          <w:b w:val="0"/>
          <w:bCs w:val="0"/>
          <w:color w:val="auto"/>
          <w:sz w:val="24"/>
          <w:szCs w:val="24"/>
          <w:lang w:val="pt-BR"/>
          <w:specVanish w:val="0"/>
        </w:rPr>
        <w:t>4</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Bursele sociale se cumulează cu alte tipuri de burse, dacă studentul îndeplineşte criteriile specifice pentru ambele categorii de burse.</w:t>
      </w:r>
    </w:p>
    <w:p w14:paraId="70BD22A4"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w:t>
      </w:r>
      <w:r w:rsidR="00920AAD" w:rsidRPr="00903031">
        <w:rPr>
          <w:rStyle w:val="salnttl1"/>
          <w:rFonts w:ascii="Calibri" w:hAnsi="Calibri" w:cs="Calibri"/>
          <w:b w:val="0"/>
          <w:bCs w:val="0"/>
          <w:color w:val="auto"/>
          <w:sz w:val="24"/>
          <w:szCs w:val="24"/>
          <w:lang w:val="pt-BR"/>
          <w:specVanish w:val="0"/>
        </w:rPr>
        <w:t>5</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Bursele sociale se acordă pe durata legală a programului de studii, până la împlinirea vârstei de 35 de ani.</w:t>
      </w:r>
    </w:p>
    <w:p w14:paraId="22E6D86E" w14:textId="77777777" w:rsidR="009F0659" w:rsidRPr="00903031" w:rsidRDefault="009F0659" w:rsidP="00C95F52">
      <w:pPr>
        <w:jc w:val="both"/>
        <w:rPr>
          <w:rStyle w:val="salnbdy"/>
          <w:rFonts w:ascii="Calibri" w:hAnsi="Calibri" w:cs="Calibri"/>
          <w:color w:val="auto"/>
          <w:sz w:val="24"/>
          <w:szCs w:val="24"/>
        </w:rPr>
      </w:pPr>
      <w:r w:rsidRPr="00903031">
        <w:rPr>
          <w:rStyle w:val="salnttl1"/>
          <w:rFonts w:ascii="Calibri" w:hAnsi="Calibri" w:cs="Calibri"/>
          <w:b w:val="0"/>
          <w:bCs w:val="0"/>
          <w:color w:val="auto"/>
          <w:sz w:val="24"/>
          <w:szCs w:val="24"/>
          <w:lang w:val="pt-BR"/>
          <w:specVanish w:val="0"/>
        </w:rPr>
        <w:t>(</w:t>
      </w:r>
      <w:r w:rsidR="00920AAD" w:rsidRPr="00903031">
        <w:rPr>
          <w:rStyle w:val="salnttl1"/>
          <w:rFonts w:ascii="Calibri" w:hAnsi="Calibri" w:cs="Calibri"/>
          <w:b w:val="0"/>
          <w:bCs w:val="0"/>
          <w:color w:val="auto"/>
          <w:sz w:val="24"/>
          <w:szCs w:val="24"/>
          <w:lang w:val="pt-BR"/>
          <w:specVanish w:val="0"/>
        </w:rPr>
        <w:t>6</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w:t>
      </w:r>
      <w:r w:rsidR="004879CE" w:rsidRPr="00903031">
        <w:rPr>
          <w:rStyle w:val="salnbdy"/>
          <w:rFonts w:ascii="Calibri" w:hAnsi="Calibri" w:cs="Calibri"/>
          <w:color w:val="auto"/>
          <w:sz w:val="24"/>
          <w:szCs w:val="24"/>
          <w:lang w:val="pt-BR"/>
        </w:rPr>
        <w:t>În UTCN, b</w:t>
      </w:r>
      <w:r w:rsidRPr="00903031">
        <w:rPr>
          <w:rStyle w:val="salnbdy"/>
          <w:rFonts w:ascii="Calibri" w:hAnsi="Calibri" w:cs="Calibri"/>
          <w:color w:val="auto"/>
          <w:sz w:val="24"/>
          <w:szCs w:val="24"/>
          <w:lang w:val="pt-BR"/>
        </w:rPr>
        <w:t>eneficiarii burselor sociale pot fi</w:t>
      </w:r>
      <w:r w:rsidR="00A75E91" w:rsidRPr="00903031">
        <w:rPr>
          <w:rStyle w:val="salnbdy"/>
          <w:rFonts w:ascii="Calibri" w:hAnsi="Calibri" w:cs="Calibri"/>
          <w:color w:val="auto"/>
          <w:sz w:val="24"/>
          <w:szCs w:val="24"/>
        </w:rPr>
        <w:t>:</w:t>
      </w:r>
    </w:p>
    <w:p w14:paraId="0D09A857" w14:textId="77777777" w:rsidR="009F0659" w:rsidRPr="00903031" w:rsidRDefault="00A75E91" w:rsidP="00606FE4">
      <w:pPr>
        <w:numPr>
          <w:ilvl w:val="0"/>
          <w:numId w:val="5"/>
        </w:numPr>
        <w:jc w:val="both"/>
        <w:rPr>
          <w:rFonts w:ascii="Calibri" w:hAnsi="Calibri" w:cs="Calibri"/>
        </w:rPr>
      </w:pPr>
      <w:r w:rsidRPr="00903031">
        <w:rPr>
          <w:rStyle w:val="slitbdy"/>
          <w:rFonts w:ascii="Calibri" w:hAnsi="Calibri" w:cs="Calibri"/>
          <w:color w:val="auto"/>
          <w:sz w:val="24"/>
          <w:szCs w:val="24"/>
        </w:rPr>
        <w:t>studen</w:t>
      </w:r>
      <w:r w:rsidRPr="00903031">
        <w:rPr>
          <w:rStyle w:val="slitbdy"/>
          <w:rFonts w:ascii="Calibri" w:hAnsi="Calibri" w:cs="Calibri"/>
          <w:color w:val="auto"/>
          <w:sz w:val="24"/>
          <w:szCs w:val="24"/>
          <w:lang w:val="ro-RO"/>
        </w:rPr>
        <w:t xml:space="preserve">ții </w:t>
      </w:r>
      <w:r w:rsidR="009F0659" w:rsidRPr="00903031">
        <w:rPr>
          <w:rStyle w:val="slitbdy"/>
          <w:rFonts w:ascii="Calibri" w:hAnsi="Calibri" w:cs="Calibri"/>
          <w:color w:val="auto"/>
          <w:sz w:val="24"/>
          <w:szCs w:val="24"/>
        </w:rPr>
        <w:t xml:space="preserve">orfani de unul sau ambii părinţi, </w:t>
      </w:r>
      <w:r w:rsidRPr="00903031">
        <w:rPr>
          <w:rStyle w:val="slitbdy"/>
          <w:rFonts w:ascii="Calibri" w:hAnsi="Calibri" w:cs="Calibri"/>
          <w:color w:val="auto"/>
          <w:sz w:val="24"/>
          <w:szCs w:val="24"/>
        </w:rPr>
        <w:t xml:space="preserve">studenții </w:t>
      </w:r>
      <w:r w:rsidR="009F0659" w:rsidRPr="00903031">
        <w:rPr>
          <w:rStyle w:val="slitbdy"/>
          <w:rFonts w:ascii="Calibri" w:hAnsi="Calibri" w:cs="Calibri"/>
          <w:color w:val="auto"/>
          <w:sz w:val="24"/>
          <w:szCs w:val="24"/>
        </w:rPr>
        <w:t>care provin din familii monoparentale sau studenţii proveniţi din centre de plasament şi care nu realizează venituri peste plafonul pentru acordarea bursei sociale;</w:t>
      </w:r>
    </w:p>
    <w:p w14:paraId="468BC3CF" w14:textId="12FA5A59" w:rsidR="009F0659" w:rsidRPr="00903031" w:rsidRDefault="009F0659" w:rsidP="00606FE4">
      <w:pPr>
        <w:numPr>
          <w:ilvl w:val="0"/>
          <w:numId w:val="5"/>
        </w:numPr>
        <w:jc w:val="both"/>
        <w:rPr>
          <w:rFonts w:ascii="Calibri" w:hAnsi="Calibri" w:cs="Calibri"/>
          <w:shd w:val="clear" w:color="auto" w:fill="FFFFFF"/>
        </w:rPr>
      </w:pPr>
      <w:r w:rsidRPr="00903031">
        <w:rPr>
          <w:rStyle w:val="slitbdy"/>
          <w:rFonts w:ascii="Calibri" w:hAnsi="Calibri" w:cs="Calibri"/>
          <w:color w:val="auto"/>
          <w:sz w:val="24"/>
          <w:szCs w:val="24"/>
        </w:rPr>
        <w:t xml:space="preserve">studenţii bolnavi de tuberculoză, care se află în evidenţa unităţilor medicale, pe perioada tratamentului tuberculostatic, diabet insulinonecesitant, boli maligne, sindroame de malabsorbţie severe, boală cronică de rinichi în program de dializă, astm bronşic persistent moderat sau sever, epilepsie grand mal, cardiopatii congenitale, hepatită cronică cu fibroză avansată (stadiul F3 sau F4), glaucom, miopie gravă, boli imunologice </w:t>
      </w:r>
      <w:r w:rsidR="008F2342" w:rsidRPr="00903031">
        <w:rPr>
          <w:rStyle w:val="slitbdy"/>
          <w:rFonts w:ascii="Calibri" w:hAnsi="Calibri" w:cs="Calibri"/>
          <w:color w:val="auto"/>
          <w:sz w:val="24"/>
          <w:szCs w:val="24"/>
        </w:rPr>
        <w:t xml:space="preserve">autoimmune </w:t>
      </w:r>
      <w:r w:rsidRPr="00903031">
        <w:rPr>
          <w:rStyle w:val="slitbdy"/>
          <w:rFonts w:ascii="Calibri" w:hAnsi="Calibri" w:cs="Calibri"/>
          <w:color w:val="auto"/>
          <w:sz w:val="24"/>
          <w:szCs w:val="24"/>
        </w:rPr>
        <w:t xml:space="preserve">forme severe, boli rare, tulburări din spectrul autist, boli hematologice severe care necesită tratament continuu sau spitalizări frecvente, surditate bilaterală, fibroză chistică, cei infectaţi cu virusul HIV sau bolnavi de SIDA, cei cu </w:t>
      </w:r>
      <w:r w:rsidR="00215D89" w:rsidRPr="00903031">
        <w:rPr>
          <w:rStyle w:val="slitbdy"/>
          <w:rFonts w:ascii="Calibri" w:hAnsi="Calibri" w:cs="Calibri"/>
          <w:color w:val="auto"/>
          <w:sz w:val="24"/>
          <w:szCs w:val="24"/>
        </w:rPr>
        <w:t>deficien</w:t>
      </w:r>
      <w:r w:rsidR="00215D89" w:rsidRPr="00903031">
        <w:rPr>
          <w:rStyle w:val="slitbdy"/>
          <w:rFonts w:ascii="Calibri" w:hAnsi="Calibri" w:cs="Calibri"/>
          <w:color w:val="auto"/>
          <w:sz w:val="24"/>
          <w:szCs w:val="24"/>
          <w:lang w:val="ro-RO"/>
        </w:rPr>
        <w:t>țe</w:t>
      </w:r>
      <w:r w:rsidRPr="00903031">
        <w:rPr>
          <w:rStyle w:val="slitbdy"/>
          <w:rFonts w:ascii="Calibri" w:hAnsi="Calibri" w:cs="Calibri"/>
          <w:color w:val="auto"/>
          <w:sz w:val="24"/>
          <w:szCs w:val="24"/>
        </w:rPr>
        <w:t xml:space="preserve"> locomotor</w:t>
      </w:r>
      <w:r w:rsidR="00215D89" w:rsidRPr="00903031">
        <w:rPr>
          <w:rStyle w:val="slitbdy"/>
          <w:rFonts w:ascii="Calibri" w:hAnsi="Calibri" w:cs="Calibri"/>
          <w:color w:val="auto"/>
          <w:sz w:val="24"/>
          <w:szCs w:val="24"/>
        </w:rPr>
        <w:t>ii</w:t>
      </w:r>
      <w:r w:rsidRPr="00903031">
        <w:rPr>
          <w:rStyle w:val="slitbdy"/>
          <w:rFonts w:ascii="Calibri" w:hAnsi="Calibri" w:cs="Calibri"/>
          <w:color w:val="auto"/>
          <w:sz w:val="24"/>
          <w:szCs w:val="24"/>
        </w:rPr>
        <w:t xml:space="preserve"> </w:t>
      </w:r>
      <w:r w:rsidR="00215D89" w:rsidRPr="00903031">
        <w:rPr>
          <w:rStyle w:val="slitbdy"/>
          <w:rFonts w:ascii="Calibri" w:hAnsi="Calibri" w:cs="Calibri"/>
          <w:color w:val="auto"/>
          <w:sz w:val="24"/>
          <w:szCs w:val="24"/>
        </w:rPr>
        <w:t>severe</w:t>
      </w:r>
      <w:r w:rsidRPr="00903031">
        <w:rPr>
          <w:rStyle w:val="slitbdy"/>
          <w:rFonts w:ascii="Calibri" w:hAnsi="Calibri" w:cs="Calibri"/>
          <w:color w:val="auto"/>
          <w:sz w:val="24"/>
          <w:szCs w:val="24"/>
        </w:rPr>
        <w:t>, fără a se lua în considerare nivelul venitului mediu pe membru de familie;</w:t>
      </w:r>
    </w:p>
    <w:p w14:paraId="7AE3AA7F" w14:textId="77777777" w:rsidR="009F0659" w:rsidRPr="00903031" w:rsidRDefault="0057752D" w:rsidP="00606FE4">
      <w:pPr>
        <w:numPr>
          <w:ilvl w:val="0"/>
          <w:numId w:val="5"/>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 xml:space="preserve">studenții </w:t>
      </w:r>
      <w:r w:rsidR="009F0659" w:rsidRPr="00903031">
        <w:rPr>
          <w:rStyle w:val="slitbdy"/>
          <w:rFonts w:ascii="Calibri" w:hAnsi="Calibri" w:cs="Calibri"/>
          <w:color w:val="auto"/>
          <w:sz w:val="24"/>
          <w:szCs w:val="24"/>
          <w:lang w:val="pt-BR"/>
        </w:rPr>
        <w:t>a căror familie nu a realizat în cele 12 luni înainte de începerea semestrului/anului universitar un venit lunar net mediu per membru de familie mai mare decât salariul de bază minim net pe economie.</w:t>
      </w:r>
    </w:p>
    <w:p w14:paraId="0B10C339"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w:t>
      </w:r>
      <w:r w:rsidR="00DA08C1" w:rsidRPr="00903031">
        <w:rPr>
          <w:rStyle w:val="salnttl1"/>
          <w:rFonts w:ascii="Calibri" w:hAnsi="Calibri" w:cs="Calibri"/>
          <w:b w:val="0"/>
          <w:bCs w:val="0"/>
          <w:color w:val="auto"/>
          <w:sz w:val="24"/>
          <w:szCs w:val="24"/>
          <w:lang w:val="pt-BR"/>
          <w:specVanish w:val="0"/>
        </w:rPr>
        <w:t>7</w:t>
      </w:r>
      <w:r w:rsidRPr="00903031">
        <w:rPr>
          <w:rStyle w:val="salnttl1"/>
          <w:rFonts w:ascii="Calibri" w:hAnsi="Calibri" w:cs="Calibri"/>
          <w:b w:val="0"/>
          <w:bCs w:val="0"/>
          <w:color w:val="auto"/>
          <w:sz w:val="24"/>
          <w:szCs w:val="24"/>
          <w:lang w:val="pt-BR"/>
          <w:specVanish w:val="0"/>
        </w:rPr>
        <w:t>)</w:t>
      </w:r>
      <w:r w:rsidR="0025407F" w:rsidRPr="00903031">
        <w:rPr>
          <w:rStyle w:val="salnttl1"/>
          <w:rFonts w:ascii="Calibri" w:hAnsi="Calibri" w:cs="Calibri"/>
          <w:color w:val="auto"/>
          <w:sz w:val="24"/>
          <w:szCs w:val="24"/>
          <w:lang w:val="pt-BR"/>
          <w:specVanish w:val="0"/>
        </w:rPr>
        <w:t xml:space="preserve"> </w:t>
      </w:r>
      <w:r w:rsidRPr="00903031">
        <w:rPr>
          <w:rStyle w:val="salnbdy"/>
          <w:rFonts w:ascii="Calibri" w:hAnsi="Calibri" w:cs="Calibri"/>
          <w:color w:val="auto"/>
          <w:sz w:val="24"/>
          <w:szCs w:val="24"/>
          <w:lang w:val="pt-BR"/>
        </w:rPr>
        <w:t>Sintagma „familie monoparentală“ desemnează familia formată din persoana singură şi copilul/copiii aflat/aflaţi în întreţinere, în vârstă de până la 18 ani sau de până la 26 de ani pentru cei care urmează o formă de învăţământ - cursuri de zi, organizată potrivit legii, şi care locuiesc şi gospodăresc împreună.</w:t>
      </w:r>
    </w:p>
    <w:p w14:paraId="1D1E2991" w14:textId="77777777" w:rsidR="009F0659" w:rsidRPr="00903031" w:rsidRDefault="009F0659" w:rsidP="00C95F52">
      <w:pPr>
        <w:jc w:val="both"/>
        <w:rPr>
          <w:rStyle w:val="salnbdy"/>
          <w:rFonts w:ascii="Calibri" w:hAnsi="Calibri" w:cs="Calibri"/>
          <w:color w:val="auto"/>
          <w:sz w:val="24"/>
          <w:szCs w:val="24"/>
          <w:lang w:val="pt-BR"/>
        </w:rPr>
      </w:pPr>
      <w:r w:rsidRPr="00903031">
        <w:rPr>
          <w:rStyle w:val="salnttl1"/>
          <w:rFonts w:ascii="Calibri" w:hAnsi="Calibri" w:cs="Calibri"/>
          <w:b w:val="0"/>
          <w:bCs w:val="0"/>
          <w:color w:val="auto"/>
          <w:sz w:val="24"/>
          <w:szCs w:val="24"/>
          <w:lang w:val="pt-BR"/>
          <w:specVanish w:val="0"/>
        </w:rPr>
        <w:t>(</w:t>
      </w:r>
      <w:r w:rsidR="00DA08C1" w:rsidRPr="00903031">
        <w:rPr>
          <w:rStyle w:val="salnttl1"/>
          <w:rFonts w:ascii="Calibri" w:hAnsi="Calibri" w:cs="Calibri"/>
          <w:b w:val="0"/>
          <w:bCs w:val="0"/>
          <w:color w:val="auto"/>
          <w:sz w:val="24"/>
          <w:szCs w:val="24"/>
          <w:lang w:val="pt-BR"/>
          <w:specVanish w:val="0"/>
        </w:rPr>
        <w:t>8</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Prin „persoană singură din familia monoparentală“ se înţelege persoana care se află în una dintre următoarele situaţii:</w:t>
      </w:r>
    </w:p>
    <w:p w14:paraId="292D5A92" w14:textId="77777777" w:rsidR="009F0659" w:rsidRPr="00903031" w:rsidRDefault="009F0659" w:rsidP="00606FE4">
      <w:pPr>
        <w:numPr>
          <w:ilvl w:val="0"/>
          <w:numId w:val="6"/>
        </w:numPr>
        <w:jc w:val="both"/>
        <w:rPr>
          <w:rFonts w:ascii="Calibri" w:hAnsi="Calibri" w:cs="Calibri"/>
          <w:lang w:val="pt-BR"/>
        </w:rPr>
      </w:pPr>
      <w:r w:rsidRPr="00903031">
        <w:rPr>
          <w:rStyle w:val="slitbdy"/>
          <w:rFonts w:ascii="Calibri" w:hAnsi="Calibri" w:cs="Calibri"/>
          <w:color w:val="auto"/>
          <w:sz w:val="24"/>
          <w:szCs w:val="24"/>
          <w:lang w:val="pt-BR"/>
        </w:rPr>
        <w:lastRenderedPageBreak/>
        <w:t>este necăsătorită;</w:t>
      </w:r>
    </w:p>
    <w:p w14:paraId="4BF86409" w14:textId="77777777" w:rsidR="009F0659" w:rsidRPr="00903031" w:rsidRDefault="009F0659" w:rsidP="00606FE4">
      <w:pPr>
        <w:numPr>
          <w:ilvl w:val="0"/>
          <w:numId w:val="6"/>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este văduvă;</w:t>
      </w:r>
    </w:p>
    <w:p w14:paraId="132294AC" w14:textId="77777777" w:rsidR="009F0659" w:rsidRPr="00903031" w:rsidRDefault="009F0659" w:rsidP="00606FE4">
      <w:pPr>
        <w:numPr>
          <w:ilvl w:val="0"/>
          <w:numId w:val="6"/>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este divorţată;</w:t>
      </w:r>
    </w:p>
    <w:p w14:paraId="30AE5770" w14:textId="77777777" w:rsidR="009F0659" w:rsidRPr="00903031" w:rsidRDefault="009F0659" w:rsidP="00606FE4">
      <w:pPr>
        <w:numPr>
          <w:ilvl w:val="0"/>
          <w:numId w:val="6"/>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al/a</w:t>
      </w:r>
      <w:r w:rsidR="0051760B" w:rsidRPr="00903031">
        <w:rPr>
          <w:rStyle w:val="slitbdy"/>
          <w:rFonts w:ascii="Calibri" w:hAnsi="Calibri" w:cs="Calibri"/>
          <w:color w:val="auto"/>
          <w:sz w:val="24"/>
          <w:szCs w:val="24"/>
          <w:lang w:val="pt-BR"/>
        </w:rPr>
        <w:t xml:space="preserve"> </w:t>
      </w:r>
      <w:r w:rsidRPr="00903031">
        <w:rPr>
          <w:rStyle w:val="slitbdy"/>
          <w:rFonts w:ascii="Calibri" w:hAnsi="Calibri" w:cs="Calibri"/>
          <w:color w:val="auto"/>
          <w:sz w:val="24"/>
          <w:szCs w:val="24"/>
          <w:lang w:val="pt-BR"/>
        </w:rPr>
        <w:t>cărei/cărui soţ/soţie este declarat/declarată dispărut/dispărută prin hotărâre judecătorească;</w:t>
      </w:r>
    </w:p>
    <w:p w14:paraId="2B5D2C12" w14:textId="77777777" w:rsidR="009F0659" w:rsidRPr="00903031" w:rsidRDefault="009F0659" w:rsidP="00606FE4">
      <w:pPr>
        <w:numPr>
          <w:ilvl w:val="0"/>
          <w:numId w:val="6"/>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al/a cărei/cărui soţ/soţie se află în una dintre situaţiile prevăzute la art. 178 lit. c) sau d) din Legea nr. 287/2009 privind Codul civil, republicată, cu modificările şi completările ulterioare;</w:t>
      </w:r>
    </w:p>
    <w:p w14:paraId="307073D9" w14:textId="77777777" w:rsidR="009F0659" w:rsidRPr="00903031" w:rsidRDefault="009F0659" w:rsidP="00606FE4">
      <w:pPr>
        <w:numPr>
          <w:ilvl w:val="0"/>
          <w:numId w:val="6"/>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al/a cărei/cărui soţ/soţie este arestat/arestată preventiv pe o perioadă mai mare de 30 de zile sau execută o pedeapsă privativă de libertate şi nu participă la întreţinerea copiilor;</w:t>
      </w:r>
    </w:p>
    <w:p w14:paraId="65192658" w14:textId="77777777" w:rsidR="009F0659" w:rsidRPr="00903031" w:rsidRDefault="009F0659" w:rsidP="00606FE4">
      <w:pPr>
        <w:numPr>
          <w:ilvl w:val="0"/>
          <w:numId w:val="6"/>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 xml:space="preserve">a fost numită tutore sau i s-au încredinţat ori dat în plasament unul sau mai mulţi copii şi se află în una dintre situaţiile prevăzute la </w:t>
      </w:r>
      <w:r w:rsidRPr="00903031">
        <w:rPr>
          <w:rStyle w:val="slgi1"/>
          <w:rFonts w:ascii="Calibri" w:hAnsi="Calibri" w:cs="Calibri"/>
          <w:color w:val="auto"/>
          <w:sz w:val="24"/>
          <w:szCs w:val="24"/>
          <w:u w:val="none"/>
          <w:lang w:val="pt-BR"/>
        </w:rPr>
        <w:t>lit. a)-e)</w:t>
      </w:r>
      <w:r w:rsidRPr="00903031">
        <w:rPr>
          <w:rStyle w:val="slitbdy"/>
          <w:rFonts w:ascii="Calibri" w:hAnsi="Calibri" w:cs="Calibri"/>
          <w:color w:val="auto"/>
          <w:sz w:val="24"/>
          <w:szCs w:val="24"/>
          <w:lang w:val="pt-BR"/>
        </w:rPr>
        <w:t>.</w:t>
      </w:r>
    </w:p>
    <w:p w14:paraId="10E0E7FF"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w:t>
      </w:r>
      <w:r w:rsidR="00DA08C1" w:rsidRPr="00903031">
        <w:rPr>
          <w:rStyle w:val="salnttl1"/>
          <w:rFonts w:ascii="Calibri" w:hAnsi="Calibri" w:cs="Calibri"/>
          <w:b w:val="0"/>
          <w:bCs w:val="0"/>
          <w:color w:val="auto"/>
          <w:sz w:val="24"/>
          <w:szCs w:val="24"/>
          <w:lang w:val="pt-BR"/>
          <w:specVanish w:val="0"/>
        </w:rPr>
        <w:t>9</w:t>
      </w:r>
      <w:r w:rsidRPr="00903031">
        <w:rPr>
          <w:rStyle w:val="salnttl1"/>
          <w:rFonts w:ascii="Calibri" w:hAnsi="Calibri" w:cs="Calibri"/>
          <w:b w:val="0"/>
          <w:bCs w:val="0"/>
          <w:color w:val="auto"/>
          <w:sz w:val="24"/>
          <w:szCs w:val="24"/>
          <w:lang w:val="pt-BR"/>
          <w:specVanish w:val="0"/>
        </w:rPr>
        <w:t>)</w:t>
      </w:r>
      <w:r w:rsidR="00C069F8" w:rsidRPr="00903031">
        <w:rPr>
          <w:rStyle w:val="salnttl1"/>
          <w:rFonts w:ascii="Calibri" w:hAnsi="Calibri" w:cs="Calibri"/>
          <w:color w:val="auto"/>
          <w:sz w:val="24"/>
          <w:szCs w:val="24"/>
          <w:lang w:val="pt-BR"/>
          <w:specVanish w:val="0"/>
        </w:rPr>
        <w:t xml:space="preserve"> </w:t>
      </w:r>
      <w:r w:rsidRPr="00903031">
        <w:rPr>
          <w:rStyle w:val="salnbdy"/>
          <w:rFonts w:ascii="Calibri" w:hAnsi="Calibri" w:cs="Calibri"/>
          <w:color w:val="auto"/>
          <w:sz w:val="24"/>
          <w:szCs w:val="24"/>
          <w:lang w:val="pt-BR"/>
        </w:rPr>
        <w:t>Se asimilează termenului „familie“ şi persoana/ persoanele care se ocupă de întreţinerea copilului pe perioada absenţei părinţilor sau tutorelui, conform Leg</w:t>
      </w:r>
      <w:r w:rsidR="00186202" w:rsidRPr="00903031">
        <w:rPr>
          <w:rStyle w:val="salnbdy"/>
          <w:rFonts w:ascii="Calibri" w:hAnsi="Calibri" w:cs="Calibri"/>
          <w:color w:val="auto"/>
          <w:sz w:val="24"/>
          <w:szCs w:val="24"/>
          <w:lang w:val="pt-BR"/>
        </w:rPr>
        <w:t>ii</w:t>
      </w:r>
      <w:r w:rsidRPr="00903031">
        <w:rPr>
          <w:rStyle w:val="salnbdy"/>
          <w:rFonts w:ascii="Calibri" w:hAnsi="Calibri" w:cs="Calibri"/>
          <w:color w:val="auto"/>
          <w:sz w:val="24"/>
          <w:szCs w:val="24"/>
          <w:lang w:val="pt-BR"/>
        </w:rPr>
        <w:t xml:space="preserve"> nr. 272/2004 privind protecţia şi promovarea drepturilor copilului, republicată, cu modificările şi completările ulterioare, şi care locuieşte/locuiesc împreună cu copiii aflaţi în întreţinerea sa/lor.</w:t>
      </w:r>
    </w:p>
    <w:p w14:paraId="1F30D5F0" w14:textId="77777777" w:rsidR="00BA1CB4" w:rsidRPr="00903031" w:rsidRDefault="00BA1CB4" w:rsidP="00C95F52">
      <w:pPr>
        <w:jc w:val="both"/>
        <w:rPr>
          <w:rFonts w:ascii="Calibri" w:hAnsi="Calibri" w:cs="Calibri"/>
          <w:shd w:val="clear" w:color="auto" w:fill="FFFFFF"/>
          <w:lang w:val="pt-BR"/>
        </w:rPr>
      </w:pPr>
    </w:p>
    <w:p w14:paraId="2F8C29C9"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 xml:space="preserve">Articolul </w:t>
      </w:r>
      <w:r w:rsidR="001D7123" w:rsidRPr="00903031">
        <w:rPr>
          <w:rFonts w:ascii="Calibri" w:hAnsi="Calibri" w:cs="Calibri"/>
          <w:b/>
          <w:bCs/>
          <w:shd w:val="clear" w:color="auto" w:fill="FFFFFF"/>
          <w:lang w:val="pt-BR"/>
        </w:rPr>
        <w:t>7</w:t>
      </w:r>
    </w:p>
    <w:p w14:paraId="2F2BD671" w14:textId="77777777" w:rsidR="009F0659" w:rsidRPr="00903031" w:rsidRDefault="009F0659" w:rsidP="00C95F52">
      <w:pPr>
        <w:jc w:val="both"/>
        <w:rPr>
          <w:rStyle w:val="salnbdy"/>
          <w:rFonts w:ascii="Calibri" w:hAnsi="Calibri" w:cs="Calibri"/>
          <w:color w:val="auto"/>
          <w:sz w:val="24"/>
          <w:szCs w:val="24"/>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Studenţii </w:t>
      </w:r>
      <w:r w:rsidR="008A64A0" w:rsidRPr="00903031">
        <w:rPr>
          <w:rStyle w:val="salnbdy"/>
          <w:rFonts w:ascii="Calibri" w:hAnsi="Calibri" w:cs="Calibri"/>
          <w:color w:val="auto"/>
          <w:sz w:val="24"/>
          <w:szCs w:val="24"/>
          <w:lang w:val="pt-BR"/>
        </w:rPr>
        <w:t xml:space="preserve">UTCN </w:t>
      </w:r>
      <w:r w:rsidRPr="00903031">
        <w:rPr>
          <w:rStyle w:val="salnbdy"/>
          <w:rFonts w:ascii="Calibri" w:hAnsi="Calibri" w:cs="Calibri"/>
          <w:color w:val="auto"/>
          <w:sz w:val="24"/>
          <w:szCs w:val="24"/>
          <w:lang w:val="pt-BR"/>
        </w:rPr>
        <w:t xml:space="preserve">pot beneficia, </w:t>
      </w:r>
      <w:r w:rsidR="00991153" w:rsidRPr="00903031">
        <w:rPr>
          <w:rStyle w:val="salnbdy"/>
          <w:rFonts w:ascii="Calibri" w:hAnsi="Calibri" w:cs="Calibri"/>
          <w:color w:val="auto"/>
          <w:sz w:val="24"/>
          <w:szCs w:val="24"/>
          <w:lang w:val="pt-BR"/>
        </w:rPr>
        <w:t xml:space="preserve">pe perioada studiilor, </w:t>
      </w:r>
      <w:r w:rsidRPr="00903031">
        <w:rPr>
          <w:rStyle w:val="salnbdy"/>
          <w:rFonts w:ascii="Calibri" w:hAnsi="Calibri" w:cs="Calibri"/>
          <w:color w:val="auto"/>
          <w:sz w:val="24"/>
          <w:szCs w:val="24"/>
          <w:lang w:val="pt-BR"/>
        </w:rPr>
        <w:t>la cerere,</w:t>
      </w:r>
      <w:r w:rsidR="00CE7159" w:rsidRPr="00903031">
        <w:rPr>
          <w:rStyle w:val="salnbdy"/>
          <w:rFonts w:ascii="Calibri" w:hAnsi="Calibri" w:cs="Calibri"/>
          <w:color w:val="auto"/>
          <w:sz w:val="24"/>
          <w:szCs w:val="24"/>
          <w:lang w:val="pt-BR"/>
        </w:rPr>
        <w:t xml:space="preserve"> în termen de 60 de zile de la producerea evenimentului,</w:t>
      </w:r>
      <w:r w:rsidRPr="00903031">
        <w:rPr>
          <w:rStyle w:val="salnbdy"/>
          <w:rFonts w:ascii="Calibri" w:hAnsi="Calibri" w:cs="Calibri"/>
          <w:color w:val="auto"/>
          <w:sz w:val="24"/>
          <w:szCs w:val="24"/>
          <w:lang w:val="pt-BR"/>
        </w:rPr>
        <w:t xml:space="preserve"> pe baza documentelor justificative, şi de următoarele tipuri de burse sociale ocazionale, indiferent dacă studentul beneficiază şi de altă categorie de bursă:</w:t>
      </w:r>
    </w:p>
    <w:p w14:paraId="3FCE7F66" w14:textId="77777777" w:rsidR="009F0659" w:rsidRPr="00903031" w:rsidRDefault="009F0659" w:rsidP="00606FE4">
      <w:pPr>
        <w:numPr>
          <w:ilvl w:val="0"/>
          <w:numId w:val="7"/>
        </w:numPr>
        <w:jc w:val="both"/>
        <w:rPr>
          <w:rFonts w:ascii="Calibri" w:hAnsi="Calibri" w:cs="Calibri"/>
          <w:lang w:val="pt-BR"/>
        </w:rPr>
      </w:pPr>
      <w:r w:rsidRPr="00903031">
        <w:rPr>
          <w:rStyle w:val="slitbdy"/>
          <w:rFonts w:ascii="Calibri" w:hAnsi="Calibri" w:cs="Calibri"/>
          <w:color w:val="auto"/>
          <w:sz w:val="24"/>
          <w:szCs w:val="24"/>
          <w:lang w:val="pt-BR"/>
        </w:rPr>
        <w:t>bursa pentru ajutor social ocazional pentru îmbrăcăminte şi încălţăminte, care se poate acorda studenţilor orfani de unul sau ambii părinţi, studenţilor care provin din familii monoparentale, studenţilor proveniţi din centre de plasament sau studenţilor defavorizaţi din punct de vedere socioeconomic, a căror familie nu a realizat în cele 12 luni dinaintea depunerii cererii pentru acordarea acestui tip de bursă un venit lunar net mediu pe membru de familie mai mare de 50% din salariul minim net la nivel naţional. Această categorie de bursă se poate acorda aceluiaşi student de două ori în cursul unui an universitar;</w:t>
      </w:r>
    </w:p>
    <w:p w14:paraId="6FFA376E" w14:textId="77777777" w:rsidR="009F0659" w:rsidRPr="00903031" w:rsidRDefault="009F0659" w:rsidP="00606FE4">
      <w:pPr>
        <w:numPr>
          <w:ilvl w:val="0"/>
          <w:numId w:val="7"/>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bursa pentru ajutor social ocazional de maternitate, care se acordă studentei sau studentului a cărui soţie nu realizează deloc venituri sau venituri mai mari decât salariul de bază minim net la nivel naţional, constă într-o bursă pentru naştere şi lăuzie şi o bursă pentru procurarea îmbrăcăminţii copilului nou-născut şi care se acordă o singură dată în cursul anului universitar pentru fiecare copil născut;</w:t>
      </w:r>
    </w:p>
    <w:p w14:paraId="6D2D6CD2" w14:textId="77777777" w:rsidR="002C1D39" w:rsidRPr="00903031" w:rsidRDefault="009F0659" w:rsidP="00606FE4">
      <w:pPr>
        <w:numPr>
          <w:ilvl w:val="0"/>
          <w:numId w:val="7"/>
        </w:numPr>
        <w:jc w:val="both"/>
        <w:rPr>
          <w:rStyle w:val="slitbdy"/>
          <w:rFonts w:ascii="Calibri" w:hAnsi="Calibri" w:cs="Calibri"/>
          <w:color w:val="auto"/>
          <w:sz w:val="24"/>
          <w:szCs w:val="24"/>
          <w:lang w:val="pt-BR"/>
        </w:rPr>
      </w:pPr>
      <w:r w:rsidRPr="00903031">
        <w:rPr>
          <w:rStyle w:val="slitbdy"/>
          <w:rFonts w:ascii="Calibri" w:hAnsi="Calibri" w:cs="Calibri"/>
          <w:color w:val="auto"/>
          <w:sz w:val="24"/>
          <w:szCs w:val="24"/>
          <w:lang w:val="pt-BR"/>
        </w:rPr>
        <w:t>bursa pentru ajutor social ocazional în caz de deces se poate acorda pentru decesul unui membru al familiei studentului(ei). Prin membru de familie se înţelege soţ, soţie, copil</w:t>
      </w:r>
      <w:r w:rsidR="00B12B42" w:rsidRPr="00903031">
        <w:rPr>
          <w:rStyle w:val="slitbdy"/>
          <w:rFonts w:ascii="Calibri" w:hAnsi="Calibri" w:cs="Calibri"/>
          <w:color w:val="auto"/>
          <w:sz w:val="24"/>
          <w:szCs w:val="24"/>
        </w:rPr>
        <w:t>;</w:t>
      </w:r>
      <w:r w:rsidRPr="00903031">
        <w:rPr>
          <w:rStyle w:val="slitbdy"/>
          <w:rFonts w:ascii="Calibri" w:hAnsi="Calibri" w:cs="Calibri"/>
          <w:color w:val="auto"/>
          <w:sz w:val="24"/>
          <w:szCs w:val="24"/>
          <w:lang w:val="pt-BR"/>
        </w:rPr>
        <w:t xml:space="preserve"> </w:t>
      </w:r>
    </w:p>
    <w:p w14:paraId="02B4A9DB" w14:textId="77777777" w:rsidR="009F0659" w:rsidRPr="00903031" w:rsidRDefault="005509C5" w:rsidP="00606FE4">
      <w:pPr>
        <w:numPr>
          <w:ilvl w:val="0"/>
          <w:numId w:val="7"/>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î</w:t>
      </w:r>
      <w:r w:rsidR="009F0659" w:rsidRPr="00903031">
        <w:rPr>
          <w:rStyle w:val="slitbdy"/>
          <w:rFonts w:ascii="Calibri" w:hAnsi="Calibri" w:cs="Calibri"/>
          <w:color w:val="auto"/>
          <w:sz w:val="24"/>
          <w:szCs w:val="24"/>
          <w:lang w:val="pt-BR"/>
        </w:rPr>
        <w:t>n cazul decesului studentului(ei) necăsătorit(e)/căsătorit(e) cu soţie/soţ care nu realizează venituri, bursa se acordă rudelor de gradul I/ succesorului legal o singură dată în cursul anului universitar.</w:t>
      </w:r>
    </w:p>
    <w:p w14:paraId="67E4E9E2"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(2)</w:t>
      </w:r>
      <w:r w:rsidRPr="00903031">
        <w:rPr>
          <w:rStyle w:val="salnbdy"/>
          <w:rFonts w:ascii="Calibri" w:hAnsi="Calibri" w:cs="Calibri"/>
          <w:color w:val="auto"/>
          <w:sz w:val="24"/>
          <w:szCs w:val="24"/>
          <w:lang w:val="pt-BR"/>
        </w:rPr>
        <w:t xml:space="preserve"> </w:t>
      </w:r>
      <w:r w:rsidR="00BA4FA4" w:rsidRPr="00903031">
        <w:rPr>
          <w:rStyle w:val="salnbdy"/>
          <w:rFonts w:ascii="Calibri" w:hAnsi="Calibri" w:cs="Calibri"/>
          <w:color w:val="auto"/>
          <w:sz w:val="24"/>
          <w:szCs w:val="24"/>
          <w:lang w:val="pt-BR"/>
        </w:rPr>
        <w:t xml:space="preserve">UTCN poate </w:t>
      </w:r>
      <w:r w:rsidRPr="00903031">
        <w:rPr>
          <w:rStyle w:val="salnbdy"/>
          <w:rFonts w:ascii="Calibri" w:hAnsi="Calibri" w:cs="Calibri"/>
          <w:color w:val="auto"/>
          <w:sz w:val="24"/>
          <w:szCs w:val="24"/>
          <w:lang w:val="pt-BR"/>
        </w:rPr>
        <w:t xml:space="preserve">acorda </w:t>
      </w:r>
      <w:r w:rsidR="00943E74" w:rsidRPr="00903031">
        <w:rPr>
          <w:rStyle w:val="salnbdy"/>
          <w:rFonts w:ascii="Calibri" w:hAnsi="Calibri" w:cs="Calibri"/>
          <w:color w:val="auto"/>
          <w:sz w:val="24"/>
          <w:szCs w:val="24"/>
          <w:lang w:val="pt-BR"/>
        </w:rPr>
        <w:t xml:space="preserve">din venituri proprii bursă pentru ajutor social ocazional în caz de deces al unui părinte. </w:t>
      </w:r>
    </w:p>
    <w:p w14:paraId="53ED6D34" w14:textId="77777777" w:rsidR="00AA42F6" w:rsidRPr="00903031" w:rsidRDefault="009F0659" w:rsidP="00C95F52">
      <w:pPr>
        <w:jc w:val="both"/>
        <w:rPr>
          <w:rFonts w:ascii="Calibri" w:hAnsi="Calibri" w:cs="Calibri"/>
          <w:shd w:val="clear" w:color="auto" w:fill="FFFFFF"/>
          <w:lang w:val="ro-RO"/>
        </w:rPr>
      </w:pPr>
      <w:r w:rsidRPr="00903031">
        <w:rPr>
          <w:rStyle w:val="salnttl1"/>
          <w:rFonts w:ascii="Calibri" w:hAnsi="Calibri" w:cs="Calibri"/>
          <w:b w:val="0"/>
          <w:bCs w:val="0"/>
          <w:color w:val="auto"/>
          <w:sz w:val="24"/>
          <w:szCs w:val="24"/>
          <w:lang w:val="pt-BR"/>
          <w:specVanish w:val="0"/>
        </w:rPr>
        <w:t>(3)</w:t>
      </w:r>
      <w:r w:rsidRPr="00903031">
        <w:rPr>
          <w:rStyle w:val="salnbdy"/>
          <w:rFonts w:ascii="Calibri" w:hAnsi="Calibri" w:cs="Calibri"/>
          <w:color w:val="auto"/>
          <w:sz w:val="24"/>
          <w:szCs w:val="24"/>
          <w:lang w:val="pt-BR"/>
        </w:rPr>
        <w:t xml:space="preserve"> </w:t>
      </w:r>
      <w:r w:rsidR="000717A7" w:rsidRPr="00903031">
        <w:rPr>
          <w:rStyle w:val="salnbdy"/>
          <w:rFonts w:ascii="Calibri" w:hAnsi="Calibri" w:cs="Calibri"/>
          <w:color w:val="auto"/>
          <w:sz w:val="24"/>
          <w:szCs w:val="24"/>
          <w:lang w:val="pt-BR"/>
        </w:rPr>
        <w:t xml:space="preserve">Cuantumul burselor sociale ocazionale </w:t>
      </w:r>
      <w:r w:rsidRPr="00903031">
        <w:rPr>
          <w:rStyle w:val="salnbdy"/>
          <w:rFonts w:ascii="Calibri" w:hAnsi="Calibri" w:cs="Calibri"/>
          <w:color w:val="auto"/>
          <w:sz w:val="24"/>
          <w:szCs w:val="24"/>
          <w:lang w:val="pt-BR"/>
        </w:rPr>
        <w:t>trebuie să fie cel puţin egal cu cuantumul lunar al bursei sociale.</w:t>
      </w:r>
      <w:r w:rsidR="00FC7141" w:rsidRPr="00903031">
        <w:rPr>
          <w:rStyle w:val="salnbdy"/>
          <w:rFonts w:ascii="Calibri" w:hAnsi="Calibri" w:cs="Calibri"/>
          <w:color w:val="auto"/>
          <w:sz w:val="24"/>
          <w:szCs w:val="24"/>
          <w:lang w:val="pt-BR"/>
        </w:rPr>
        <w:t xml:space="preserve"> </w:t>
      </w:r>
    </w:p>
    <w:p w14:paraId="56833629" w14:textId="77777777" w:rsidR="005B294D" w:rsidRPr="00903031" w:rsidRDefault="005B294D" w:rsidP="00C95F52">
      <w:pPr>
        <w:jc w:val="both"/>
        <w:rPr>
          <w:rFonts w:ascii="Calibri" w:hAnsi="Calibri" w:cs="Calibri"/>
          <w:shd w:val="clear" w:color="auto" w:fill="FFFFFF"/>
          <w:lang w:val="pt-BR"/>
        </w:rPr>
      </w:pPr>
    </w:p>
    <w:p w14:paraId="02C1ADAC"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 xml:space="preserve">Articolul </w:t>
      </w:r>
      <w:r w:rsidR="001D7123" w:rsidRPr="00903031">
        <w:rPr>
          <w:rFonts w:ascii="Calibri" w:hAnsi="Calibri" w:cs="Calibri"/>
          <w:b/>
          <w:bCs/>
          <w:shd w:val="clear" w:color="auto" w:fill="FFFFFF"/>
          <w:lang w:val="pt-BR"/>
        </w:rPr>
        <w:t>8</w:t>
      </w:r>
    </w:p>
    <w:p w14:paraId="5B304CBD"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00C069F8" w:rsidRPr="00903031">
        <w:rPr>
          <w:rStyle w:val="salnttl1"/>
          <w:rFonts w:ascii="Calibri" w:hAnsi="Calibri" w:cs="Calibri"/>
          <w:color w:val="auto"/>
          <w:sz w:val="24"/>
          <w:szCs w:val="24"/>
          <w:lang w:val="pt-BR"/>
          <w:specVanish w:val="0"/>
        </w:rPr>
        <w:t xml:space="preserve"> </w:t>
      </w:r>
      <w:r w:rsidRPr="00903031">
        <w:rPr>
          <w:rStyle w:val="salnbdy"/>
          <w:rFonts w:ascii="Calibri" w:hAnsi="Calibri" w:cs="Calibri"/>
          <w:color w:val="auto"/>
          <w:sz w:val="24"/>
          <w:szCs w:val="24"/>
          <w:lang w:val="pt-BR"/>
        </w:rPr>
        <w:t xml:space="preserve">Determinarea venitului lunar mediu net </w:t>
      </w:r>
      <w:r w:rsidR="00824580" w:rsidRPr="00903031">
        <w:rPr>
          <w:rStyle w:val="salnbdy"/>
          <w:rFonts w:ascii="Calibri" w:hAnsi="Calibri" w:cs="Calibri"/>
          <w:color w:val="auto"/>
          <w:sz w:val="24"/>
          <w:szCs w:val="24"/>
          <w:lang w:val="pt-BR"/>
        </w:rPr>
        <w:t xml:space="preserve">pe membru de familie </w:t>
      </w:r>
      <w:r w:rsidRPr="00903031">
        <w:rPr>
          <w:rStyle w:val="salnbdy"/>
          <w:rFonts w:ascii="Calibri" w:hAnsi="Calibri" w:cs="Calibri"/>
          <w:color w:val="auto"/>
          <w:sz w:val="24"/>
          <w:szCs w:val="24"/>
          <w:lang w:val="pt-BR"/>
        </w:rPr>
        <w:t>al familiei studentului</w:t>
      </w:r>
      <w:r w:rsidR="00824580" w:rsidRPr="00903031">
        <w:rPr>
          <w:rStyle w:val="salnbdy"/>
          <w:rFonts w:ascii="Calibri" w:hAnsi="Calibri" w:cs="Calibri"/>
          <w:color w:val="auto"/>
          <w:sz w:val="24"/>
          <w:szCs w:val="24"/>
          <w:lang w:val="pt-BR"/>
        </w:rPr>
        <w:t xml:space="preserve">, </w:t>
      </w:r>
      <w:r w:rsidRPr="00903031">
        <w:rPr>
          <w:rStyle w:val="salnbdy"/>
          <w:rFonts w:ascii="Calibri" w:hAnsi="Calibri" w:cs="Calibri"/>
          <w:color w:val="auto"/>
          <w:sz w:val="24"/>
          <w:szCs w:val="24"/>
          <w:lang w:val="pt-BR"/>
        </w:rPr>
        <w:t>până la împlinirea vârstei de 26 de ani</w:t>
      </w:r>
      <w:r w:rsidR="00824580" w:rsidRPr="00903031">
        <w:rPr>
          <w:rStyle w:val="salnbdy"/>
          <w:rFonts w:ascii="Calibri" w:hAnsi="Calibri" w:cs="Calibri"/>
          <w:color w:val="auto"/>
          <w:sz w:val="24"/>
          <w:szCs w:val="24"/>
          <w:lang w:val="pt-BR"/>
        </w:rPr>
        <w:t xml:space="preserve"> se realizează</w:t>
      </w:r>
      <w:r w:rsidRPr="00903031">
        <w:rPr>
          <w:rStyle w:val="salnbdy"/>
          <w:rFonts w:ascii="Calibri" w:hAnsi="Calibri" w:cs="Calibri"/>
          <w:color w:val="auto"/>
          <w:sz w:val="24"/>
          <w:szCs w:val="24"/>
          <w:lang w:val="pt-BR"/>
        </w:rPr>
        <w:t xml:space="preserve"> </w:t>
      </w:r>
      <w:r w:rsidR="00824580" w:rsidRPr="00903031">
        <w:rPr>
          <w:rStyle w:val="salnbdy"/>
          <w:rFonts w:ascii="Calibri" w:hAnsi="Calibri" w:cs="Calibri"/>
          <w:color w:val="auto"/>
          <w:sz w:val="24"/>
          <w:szCs w:val="24"/>
          <w:lang w:val="pt-BR"/>
        </w:rPr>
        <w:t xml:space="preserve">luând </w:t>
      </w:r>
      <w:r w:rsidRPr="00903031">
        <w:rPr>
          <w:rStyle w:val="salnbdy"/>
          <w:rFonts w:ascii="Calibri" w:hAnsi="Calibri" w:cs="Calibri"/>
          <w:color w:val="auto"/>
          <w:sz w:val="24"/>
          <w:szCs w:val="24"/>
          <w:lang w:val="pt-BR"/>
        </w:rPr>
        <w:t xml:space="preserve">în calcul toate veniturile nete cu caracter permanent realizate de membrii familiei, supuse impozitului pe venit. Prin venituri nete se înţelege totalitatea sumelor primite/realizate de persoana singură, respectiv de fiecare membru al familiei, reprezentând </w:t>
      </w:r>
      <w:r w:rsidRPr="00903031">
        <w:rPr>
          <w:rStyle w:val="salnbdy"/>
          <w:rFonts w:ascii="Calibri" w:hAnsi="Calibri" w:cs="Calibri"/>
          <w:color w:val="auto"/>
          <w:sz w:val="24"/>
          <w:szCs w:val="24"/>
          <w:lang w:val="pt-BR"/>
        </w:rPr>
        <w:lastRenderedPageBreak/>
        <w:t>valoarea obţinută după aplicarea cotei de impozitare asupra venitului impozabil stabilit conform Legii nr. 227/2015 privind Codul fiscal, cu modificările şi completările ulterioare.</w:t>
      </w:r>
    </w:p>
    <w:p w14:paraId="66FCE3C6"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(2)</w:t>
      </w:r>
      <w:r w:rsidRPr="00903031">
        <w:rPr>
          <w:rStyle w:val="salnbdy"/>
          <w:rFonts w:ascii="Calibri" w:hAnsi="Calibri" w:cs="Calibri"/>
          <w:color w:val="auto"/>
          <w:sz w:val="24"/>
          <w:szCs w:val="24"/>
          <w:lang w:val="pt-BR"/>
        </w:rPr>
        <w:t xml:space="preserve"> Pentru studenţii cu vârsta între 26 şi 35 de ani, venitul lunar mediu net se va calcula ţinând cont doar de veniturile personale ale acestora şi ale persoanelor pe care le au în grijă, precum copii, soţie etc., în conformitate cu prevederile legale în vigoare.</w:t>
      </w:r>
    </w:p>
    <w:p w14:paraId="0EBB101B"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(3)</w:t>
      </w:r>
      <w:r w:rsidRPr="00903031">
        <w:rPr>
          <w:rStyle w:val="salnbdy"/>
          <w:rFonts w:ascii="Calibri" w:hAnsi="Calibri" w:cs="Calibri"/>
          <w:color w:val="auto"/>
          <w:sz w:val="24"/>
          <w:szCs w:val="24"/>
          <w:lang w:val="pt-BR"/>
        </w:rPr>
        <w:t xml:space="preserve"> În situaţia în care personalul instituţiei de învăţământ are suspiciuni privind îndeplinirea condiţiilor de acordare a bursei sociale, rectorul sesizează situaţia autorităţilor publice locale, în vederea efectuării unei anchete sociale. Personalul </w:t>
      </w:r>
      <w:r w:rsidR="008D2A8A" w:rsidRPr="00903031">
        <w:rPr>
          <w:rStyle w:val="salnbdy"/>
          <w:rFonts w:ascii="Calibri" w:hAnsi="Calibri" w:cs="Calibri"/>
          <w:color w:val="auto"/>
          <w:sz w:val="24"/>
          <w:szCs w:val="24"/>
          <w:lang w:val="pt-BR"/>
        </w:rPr>
        <w:t xml:space="preserve">UTCN </w:t>
      </w:r>
      <w:r w:rsidRPr="00903031">
        <w:rPr>
          <w:rStyle w:val="salnbdy"/>
          <w:rFonts w:ascii="Calibri" w:hAnsi="Calibri" w:cs="Calibri"/>
          <w:color w:val="auto"/>
          <w:sz w:val="24"/>
          <w:szCs w:val="24"/>
          <w:lang w:val="pt-BR"/>
        </w:rPr>
        <w:t>nu efectuează anchete sociale în vederea acordării burselor sociale.</w:t>
      </w:r>
    </w:p>
    <w:p w14:paraId="396581DF"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(4)</w:t>
      </w:r>
      <w:r w:rsidRPr="00903031">
        <w:rPr>
          <w:rStyle w:val="salnbdy"/>
          <w:rFonts w:ascii="Calibri" w:hAnsi="Calibri" w:cs="Calibri"/>
          <w:color w:val="auto"/>
          <w:sz w:val="24"/>
          <w:szCs w:val="24"/>
          <w:lang w:val="pt-BR"/>
        </w:rPr>
        <w:t xml:space="preserve"> După caz, bursa socială poate fi acordată sau retrasă, ca urmare a unei solicitări în acest sens din partea serviciilor publice de asistenţă socială şi pe baza unui raport de anchetă socială.</w:t>
      </w:r>
    </w:p>
    <w:p w14:paraId="06342C58" w14:textId="77777777" w:rsidR="00801857" w:rsidRPr="00903031" w:rsidRDefault="00801857" w:rsidP="00C95F52">
      <w:pPr>
        <w:jc w:val="both"/>
        <w:rPr>
          <w:rFonts w:ascii="Calibri" w:hAnsi="Calibri" w:cs="Calibri"/>
          <w:b/>
          <w:bCs/>
          <w:shd w:val="clear" w:color="auto" w:fill="FFFFFF"/>
          <w:lang w:val="pt-BR"/>
        </w:rPr>
      </w:pPr>
    </w:p>
    <w:p w14:paraId="1A95E7C4"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 xml:space="preserve">Articolul </w:t>
      </w:r>
      <w:r w:rsidR="001D7123" w:rsidRPr="00903031">
        <w:rPr>
          <w:rFonts w:ascii="Calibri" w:hAnsi="Calibri" w:cs="Calibri"/>
          <w:b/>
          <w:bCs/>
          <w:shd w:val="clear" w:color="auto" w:fill="FFFFFF"/>
          <w:lang w:val="pt-BR"/>
        </w:rPr>
        <w:t>9</w:t>
      </w:r>
    </w:p>
    <w:p w14:paraId="03E8FBBC"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00C069F8" w:rsidRPr="00903031">
        <w:rPr>
          <w:rStyle w:val="salnttl1"/>
          <w:rFonts w:ascii="Calibri" w:hAnsi="Calibri" w:cs="Calibri"/>
          <w:color w:val="auto"/>
          <w:sz w:val="24"/>
          <w:szCs w:val="24"/>
          <w:lang w:val="pt-BR"/>
          <w:specVanish w:val="0"/>
        </w:rPr>
        <w:t xml:space="preserve"> </w:t>
      </w:r>
      <w:r w:rsidRPr="00903031">
        <w:rPr>
          <w:rStyle w:val="salnbdy"/>
          <w:rFonts w:ascii="Calibri" w:hAnsi="Calibri" w:cs="Calibri"/>
          <w:color w:val="auto"/>
          <w:sz w:val="24"/>
          <w:szCs w:val="24"/>
          <w:lang w:val="pt-BR"/>
        </w:rPr>
        <w:t>Conform Leg</w:t>
      </w:r>
      <w:r w:rsidR="00576D67" w:rsidRPr="00903031">
        <w:rPr>
          <w:rStyle w:val="salnbdy"/>
          <w:rFonts w:ascii="Calibri" w:hAnsi="Calibri" w:cs="Calibri"/>
          <w:color w:val="auto"/>
          <w:sz w:val="24"/>
          <w:szCs w:val="24"/>
          <w:lang w:val="pt-BR"/>
        </w:rPr>
        <w:t>ii</w:t>
      </w:r>
      <w:r w:rsidRPr="00903031">
        <w:rPr>
          <w:rStyle w:val="salnbdy"/>
          <w:rFonts w:ascii="Calibri" w:hAnsi="Calibri" w:cs="Calibri"/>
          <w:color w:val="auto"/>
          <w:sz w:val="24"/>
          <w:szCs w:val="24"/>
          <w:lang w:val="pt-BR"/>
        </w:rPr>
        <w:t xml:space="preserve"> nr. 207/2015 privind Codul de procedură fiscală, cu modificările şi completările ulterioare, verificarea veniturilor declarate de solicitanţi se face de către reprezentanţii </w:t>
      </w:r>
      <w:r w:rsidR="00270736" w:rsidRPr="00903031">
        <w:rPr>
          <w:rStyle w:val="salnbdy"/>
          <w:rFonts w:ascii="Calibri" w:hAnsi="Calibri" w:cs="Calibri"/>
          <w:color w:val="auto"/>
          <w:sz w:val="24"/>
          <w:szCs w:val="24"/>
          <w:lang w:val="pt-BR"/>
        </w:rPr>
        <w:t>UTCN</w:t>
      </w:r>
      <w:r w:rsidRPr="00903031">
        <w:rPr>
          <w:rStyle w:val="salnbdy"/>
          <w:rFonts w:ascii="Calibri" w:hAnsi="Calibri" w:cs="Calibri"/>
          <w:color w:val="auto"/>
          <w:sz w:val="24"/>
          <w:szCs w:val="24"/>
          <w:lang w:val="pt-BR"/>
        </w:rPr>
        <w:t>, cu ajutorul platformei PatrimVen sau prin solicitarea organului central fiscal, în a cărui rază teritorială se află situaţi beneficiarii, a unui document care să ateste situaţia veniturilor declarate de către aceştia.</w:t>
      </w:r>
    </w:p>
    <w:p w14:paraId="1C0E113F" w14:textId="77777777" w:rsidR="009F0659" w:rsidRPr="00903031" w:rsidRDefault="009F0659" w:rsidP="00C95F52">
      <w:pPr>
        <w:jc w:val="both"/>
        <w:rPr>
          <w:rStyle w:val="salnbdy"/>
          <w:rFonts w:ascii="Calibri" w:hAnsi="Calibri" w:cs="Calibri"/>
          <w:color w:val="auto"/>
          <w:sz w:val="24"/>
          <w:szCs w:val="24"/>
          <w:lang w:val="pt-BR"/>
        </w:rPr>
      </w:pPr>
      <w:r w:rsidRPr="00903031">
        <w:rPr>
          <w:rStyle w:val="salnttl1"/>
          <w:rFonts w:ascii="Calibri" w:hAnsi="Calibri" w:cs="Calibri"/>
          <w:b w:val="0"/>
          <w:bCs w:val="0"/>
          <w:color w:val="auto"/>
          <w:sz w:val="24"/>
          <w:szCs w:val="24"/>
          <w:lang w:val="pt-BR"/>
          <w:specVanish w:val="0"/>
        </w:rPr>
        <w:t>(2)</w:t>
      </w:r>
      <w:r w:rsidRPr="00903031">
        <w:rPr>
          <w:rStyle w:val="salnbdy"/>
          <w:rFonts w:ascii="Calibri" w:hAnsi="Calibri" w:cs="Calibri"/>
          <w:color w:val="auto"/>
          <w:sz w:val="24"/>
          <w:szCs w:val="24"/>
          <w:lang w:val="pt-BR"/>
        </w:rPr>
        <w:t xml:space="preserve"> În vederea acordării burselor sociale, studenţii trebuie să depună următoarele documente justificative pe baza cărora se realizează încadrarea în unul dintre tipurile de burse oferite:</w:t>
      </w:r>
    </w:p>
    <w:p w14:paraId="62B86F55" w14:textId="77777777" w:rsidR="009F0659" w:rsidRPr="00903031" w:rsidRDefault="009F0659" w:rsidP="00606FE4">
      <w:pPr>
        <w:numPr>
          <w:ilvl w:val="0"/>
          <w:numId w:val="8"/>
        </w:numPr>
        <w:jc w:val="both"/>
        <w:rPr>
          <w:rFonts w:ascii="Calibri" w:hAnsi="Calibri" w:cs="Calibri"/>
          <w:lang w:val="pt-BR"/>
        </w:rPr>
      </w:pPr>
      <w:r w:rsidRPr="00903031">
        <w:rPr>
          <w:rStyle w:val="slitbdy"/>
          <w:rFonts w:ascii="Calibri" w:hAnsi="Calibri" w:cs="Calibri"/>
          <w:color w:val="auto"/>
          <w:sz w:val="24"/>
          <w:szCs w:val="24"/>
          <w:lang w:val="pt-BR"/>
        </w:rPr>
        <w:t>cererea solicitantului, însoţită de o declaraţie pe propria răspundere privind veniturile nete, cu caracter permanent, obţinute pe ultimele 12 luni anterioare cererii, realizate de membrii familiei, supuse impozitului pe venit şi acordul privind prelucrarea datelor cu caracter personal pentru verificarea respectării criteriilor de acordare a bursei;</w:t>
      </w:r>
    </w:p>
    <w:p w14:paraId="5893FABA" w14:textId="77777777" w:rsidR="009F0659" w:rsidRPr="00903031" w:rsidRDefault="009F0659" w:rsidP="00606FE4">
      <w:pPr>
        <w:numPr>
          <w:ilvl w:val="0"/>
          <w:numId w:val="8"/>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pentru situaţiile în care există suspiciuni rezonabile, comisia de evaluare a cererii pentru acordarea bursei sociale poate solicita studentului să prezinte raportul de anchetă socială, realizat cu respectarea prevederilor legale, din care să reiasă situaţia exactă a familiei acestuia. Ancheta socială este obligatorie în cazul în care nimeni din familia studentului, incluzându-l şi pe acesta, nu realizează venituri sau cel puţin un părinte al studentului lucrează sau domiciliază în străinătate;</w:t>
      </w:r>
    </w:p>
    <w:p w14:paraId="40068C29" w14:textId="77777777" w:rsidR="009F0659" w:rsidRPr="00903031" w:rsidRDefault="009F0659" w:rsidP="00606FE4">
      <w:pPr>
        <w:numPr>
          <w:ilvl w:val="0"/>
          <w:numId w:val="8"/>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copii de pe certificatul/certificatele de deces al/ale părintelui/părinţilor, de pe acte de stare civilă/decizia instanţei de menţinere a stării de arest/raportul de anchetă socială în cazul părinţilor dispăruţi, dacă este cazul;</w:t>
      </w:r>
    </w:p>
    <w:p w14:paraId="563BCB86" w14:textId="38733B27" w:rsidR="009F0659" w:rsidRPr="00903031" w:rsidRDefault="009F0659" w:rsidP="00606FE4">
      <w:pPr>
        <w:numPr>
          <w:ilvl w:val="0"/>
          <w:numId w:val="8"/>
        </w:numPr>
        <w:jc w:val="both"/>
        <w:rPr>
          <w:rFonts w:ascii="Calibri" w:hAnsi="Calibri" w:cs="Calibri"/>
          <w:shd w:val="clear" w:color="auto" w:fill="FFFFFF"/>
          <w:lang w:val="pt-BR"/>
        </w:rPr>
      </w:pPr>
      <w:r w:rsidRPr="00903031">
        <w:rPr>
          <w:rStyle w:val="slitbdy"/>
          <w:rFonts w:ascii="Calibri" w:hAnsi="Calibri" w:cs="Calibri"/>
          <w:color w:val="auto"/>
          <w:sz w:val="24"/>
          <w:szCs w:val="24"/>
          <w:lang w:val="pt-BR"/>
        </w:rPr>
        <w:t xml:space="preserve">certificat de la un medic de specialitate, altul decât medicul de familie, în care să se prezinte evoluţia şi tabloul clinic al problemei medicale de care suferă studentul şi care se încadrează în prevederile </w:t>
      </w:r>
      <w:r w:rsidRPr="00903031">
        <w:rPr>
          <w:rStyle w:val="slgi1"/>
          <w:rFonts w:ascii="Calibri" w:hAnsi="Calibri" w:cs="Calibri"/>
          <w:color w:val="auto"/>
          <w:sz w:val="24"/>
          <w:szCs w:val="24"/>
          <w:u w:val="none"/>
          <w:lang w:val="pt-BR"/>
        </w:rPr>
        <w:t xml:space="preserve">art. </w:t>
      </w:r>
      <w:r w:rsidR="00825BD7" w:rsidRPr="00903031">
        <w:rPr>
          <w:rStyle w:val="slgi1"/>
          <w:rFonts w:ascii="Calibri" w:hAnsi="Calibri" w:cs="Calibri"/>
          <w:color w:val="auto"/>
          <w:sz w:val="24"/>
          <w:szCs w:val="24"/>
          <w:u w:val="none"/>
          <w:lang w:val="pt-BR"/>
        </w:rPr>
        <w:t>6</w:t>
      </w:r>
      <w:r w:rsidRPr="00903031">
        <w:rPr>
          <w:rStyle w:val="slgi1"/>
          <w:rFonts w:ascii="Calibri" w:hAnsi="Calibri" w:cs="Calibri"/>
          <w:color w:val="auto"/>
          <w:sz w:val="24"/>
          <w:szCs w:val="24"/>
          <w:u w:val="none"/>
          <w:lang w:val="pt-BR"/>
        </w:rPr>
        <w:t xml:space="preserve"> alin. (</w:t>
      </w:r>
      <w:r w:rsidR="00BA1CB4" w:rsidRPr="00903031">
        <w:rPr>
          <w:rStyle w:val="slgi1"/>
          <w:rFonts w:ascii="Calibri" w:hAnsi="Calibri" w:cs="Calibri"/>
          <w:color w:val="auto"/>
          <w:sz w:val="24"/>
          <w:szCs w:val="24"/>
          <w:u w:val="none"/>
          <w:lang w:val="pt-BR"/>
        </w:rPr>
        <w:t>6</w:t>
      </w:r>
      <w:r w:rsidRPr="00903031">
        <w:rPr>
          <w:rStyle w:val="slgi1"/>
          <w:rFonts w:ascii="Calibri" w:hAnsi="Calibri" w:cs="Calibri"/>
          <w:color w:val="auto"/>
          <w:sz w:val="24"/>
          <w:szCs w:val="24"/>
          <w:u w:val="none"/>
          <w:lang w:val="pt-BR"/>
        </w:rPr>
        <w:t>) lit. b)</w:t>
      </w:r>
      <w:r w:rsidR="00215D89" w:rsidRPr="00903031">
        <w:rPr>
          <w:rStyle w:val="slgi1"/>
          <w:rFonts w:ascii="Calibri" w:hAnsi="Calibri" w:cs="Calibri"/>
          <w:color w:val="auto"/>
          <w:sz w:val="24"/>
          <w:szCs w:val="24"/>
          <w:u w:val="none"/>
          <w:lang w:val="pt-BR"/>
        </w:rPr>
        <w:t xml:space="preserve"> sau certificat de încadrare în grad de handicap</w:t>
      </w:r>
      <w:r w:rsidRPr="00903031">
        <w:rPr>
          <w:rStyle w:val="slitbdy"/>
          <w:rFonts w:ascii="Calibri" w:hAnsi="Calibri" w:cs="Calibri"/>
          <w:color w:val="auto"/>
          <w:sz w:val="24"/>
          <w:szCs w:val="24"/>
          <w:lang w:val="pt-BR"/>
        </w:rPr>
        <w:t>.</w:t>
      </w:r>
    </w:p>
    <w:p w14:paraId="4EFBAA39" w14:textId="2D955D84" w:rsidR="00C069F8" w:rsidRPr="00903031" w:rsidRDefault="009F0659" w:rsidP="00C95F52">
      <w:pPr>
        <w:jc w:val="both"/>
        <w:rPr>
          <w:rStyle w:val="salnbdy"/>
          <w:rFonts w:ascii="Calibri" w:hAnsi="Calibri" w:cs="Calibri"/>
          <w:color w:val="auto"/>
          <w:sz w:val="24"/>
          <w:szCs w:val="24"/>
          <w:lang w:val="pt-BR"/>
        </w:rPr>
      </w:pPr>
      <w:r w:rsidRPr="00903031">
        <w:rPr>
          <w:rStyle w:val="salnttl1"/>
          <w:rFonts w:ascii="Calibri" w:hAnsi="Calibri" w:cs="Calibri"/>
          <w:b w:val="0"/>
          <w:bCs w:val="0"/>
          <w:color w:val="auto"/>
          <w:sz w:val="24"/>
          <w:szCs w:val="24"/>
          <w:lang w:val="pt-BR"/>
          <w:specVanish w:val="0"/>
        </w:rPr>
        <w:t>(3)</w:t>
      </w:r>
      <w:r w:rsidRPr="00903031">
        <w:rPr>
          <w:rStyle w:val="salnbdy"/>
          <w:rFonts w:ascii="Calibri" w:hAnsi="Calibri" w:cs="Calibri"/>
          <w:color w:val="auto"/>
          <w:sz w:val="24"/>
          <w:szCs w:val="24"/>
          <w:lang w:val="pt-BR"/>
        </w:rPr>
        <w:t xml:space="preserve"> Pentru verificarea respectării criteriilor de acordare a bursei, aşa cum sunt precizate la </w:t>
      </w:r>
      <w:r w:rsidRPr="00903031">
        <w:rPr>
          <w:rStyle w:val="slgi1"/>
          <w:rFonts w:ascii="Calibri" w:hAnsi="Calibri" w:cs="Calibri"/>
          <w:color w:val="auto"/>
          <w:sz w:val="24"/>
          <w:szCs w:val="24"/>
          <w:u w:val="none"/>
          <w:lang w:val="pt-BR"/>
        </w:rPr>
        <w:t>alin. (2)</w:t>
      </w:r>
      <w:r w:rsidRPr="00903031">
        <w:rPr>
          <w:rStyle w:val="salnbdy"/>
          <w:rFonts w:ascii="Calibri" w:hAnsi="Calibri" w:cs="Calibri"/>
          <w:color w:val="auto"/>
          <w:sz w:val="24"/>
          <w:szCs w:val="24"/>
          <w:lang w:val="pt-BR"/>
        </w:rPr>
        <w:t>, este necesar acordul olograf al studentului şi membrilor familiei, după caz, privind prelucrarea datelor cu caracter personal pentru verificarea respectării criteriilor de acordare a bursei.</w:t>
      </w:r>
    </w:p>
    <w:p w14:paraId="27BE1EAE" w14:textId="77777777" w:rsidR="00B245CD" w:rsidRPr="00903031" w:rsidRDefault="00B245CD" w:rsidP="00C95F52">
      <w:pPr>
        <w:jc w:val="both"/>
        <w:rPr>
          <w:rFonts w:ascii="Calibri" w:hAnsi="Calibri" w:cs="Calibri"/>
          <w:shd w:val="clear" w:color="auto" w:fill="FFFFFF"/>
          <w:lang w:val="pt-BR"/>
        </w:rPr>
      </w:pPr>
      <w:r w:rsidRPr="00903031">
        <w:rPr>
          <w:rStyle w:val="salnbdy"/>
          <w:rFonts w:ascii="Calibri" w:hAnsi="Calibri" w:cs="Calibri"/>
          <w:color w:val="auto"/>
          <w:sz w:val="24"/>
          <w:szCs w:val="24"/>
          <w:lang w:val="pt-BR"/>
        </w:rPr>
        <w:t xml:space="preserve">(4) Documentele necesare și formularele tipizate pentru obținerea unei burse sociale se regăsesc în Anexele 6, 7, 8 și 9 ale prezentului regulament. </w:t>
      </w:r>
    </w:p>
    <w:p w14:paraId="43ABC81C" w14:textId="77777777" w:rsidR="00CA4549" w:rsidRPr="00903031" w:rsidRDefault="00CA4549" w:rsidP="00C95F52">
      <w:pPr>
        <w:jc w:val="both"/>
        <w:rPr>
          <w:rFonts w:ascii="Calibri" w:hAnsi="Calibri" w:cs="Calibri"/>
          <w:shd w:val="clear" w:color="auto" w:fill="FFFFFF"/>
          <w:lang w:val="pt-BR"/>
        </w:rPr>
      </w:pPr>
    </w:p>
    <w:p w14:paraId="3028BE47"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1</w:t>
      </w:r>
      <w:r w:rsidR="001D7123" w:rsidRPr="00903031">
        <w:rPr>
          <w:rFonts w:ascii="Calibri" w:hAnsi="Calibri" w:cs="Calibri"/>
          <w:b/>
          <w:bCs/>
          <w:shd w:val="clear" w:color="auto" w:fill="FFFFFF"/>
          <w:lang w:val="pt-BR"/>
        </w:rPr>
        <w:t>0</w:t>
      </w:r>
    </w:p>
    <w:p w14:paraId="2618770C" w14:textId="77777777" w:rsidR="009F0659" w:rsidRPr="00903031" w:rsidRDefault="009F0659" w:rsidP="00C95F52">
      <w:pPr>
        <w:jc w:val="both"/>
        <w:rPr>
          <w:rStyle w:val="slitbdy"/>
          <w:rFonts w:ascii="Calibri" w:hAnsi="Calibri" w:cs="Calibri"/>
          <w:color w:val="auto"/>
          <w:sz w:val="24"/>
          <w:szCs w:val="24"/>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Bursele speciale se pot acorda studenţilor care </w:t>
      </w:r>
      <w:r w:rsidR="00253353" w:rsidRPr="00903031">
        <w:rPr>
          <w:rStyle w:val="slitbdy"/>
          <w:rFonts w:ascii="Calibri" w:hAnsi="Calibri" w:cs="Calibri"/>
          <w:color w:val="auto"/>
          <w:sz w:val="24"/>
          <w:szCs w:val="24"/>
          <w:lang w:val="pt-BR"/>
        </w:rPr>
        <w:t>au obţinut performanţe cultural-artistice deosebite sau pentru implicarea în activităţi extracurriculare şi de voluntariat</w:t>
      </w:r>
      <w:r w:rsidR="0021730E" w:rsidRPr="00903031">
        <w:rPr>
          <w:rStyle w:val="slitbdy"/>
          <w:rFonts w:ascii="Calibri" w:hAnsi="Calibri" w:cs="Calibri"/>
          <w:color w:val="auto"/>
          <w:sz w:val="24"/>
          <w:szCs w:val="24"/>
          <w:lang w:val="pt-BR"/>
        </w:rPr>
        <w:t>,</w:t>
      </w:r>
      <w:r w:rsidR="00253353" w:rsidRPr="00903031">
        <w:rPr>
          <w:rStyle w:val="slitbdy"/>
          <w:rFonts w:ascii="Calibri" w:hAnsi="Calibri" w:cs="Calibri"/>
          <w:color w:val="auto"/>
          <w:sz w:val="24"/>
          <w:szCs w:val="24"/>
          <w:lang w:val="pt-BR"/>
        </w:rPr>
        <w:t xml:space="preserve"> în perioada în care au statutul de student al UTCN</w:t>
      </w:r>
      <w:r w:rsidR="0021730E" w:rsidRPr="00903031">
        <w:rPr>
          <w:rStyle w:val="slitbdy"/>
          <w:rFonts w:ascii="Calibri" w:hAnsi="Calibri" w:cs="Calibri"/>
          <w:color w:val="auto"/>
          <w:sz w:val="24"/>
          <w:szCs w:val="24"/>
          <w:lang w:val="pt-BR"/>
        </w:rPr>
        <w:t>,</w:t>
      </w:r>
      <w:r w:rsidR="00253353" w:rsidRPr="00903031">
        <w:rPr>
          <w:rStyle w:val="salnbdy"/>
          <w:rFonts w:ascii="Calibri" w:hAnsi="Calibri" w:cs="Calibri"/>
          <w:color w:val="auto"/>
          <w:sz w:val="24"/>
          <w:szCs w:val="24"/>
          <w:lang w:val="pt-BR"/>
        </w:rPr>
        <w:t xml:space="preserve"> </w:t>
      </w:r>
      <w:r w:rsidRPr="00903031">
        <w:rPr>
          <w:rStyle w:val="salnbdy"/>
          <w:rFonts w:ascii="Calibri" w:hAnsi="Calibri" w:cs="Calibri"/>
          <w:color w:val="auto"/>
          <w:sz w:val="24"/>
          <w:szCs w:val="24"/>
          <w:lang w:val="pt-BR"/>
        </w:rPr>
        <w:t>cu respectarea concomitentă a criteriului privind promovabilitatea</w:t>
      </w:r>
      <w:r w:rsidR="00CB54C4" w:rsidRPr="00903031">
        <w:rPr>
          <w:rStyle w:val="salnbdy"/>
          <w:rFonts w:ascii="Calibri" w:hAnsi="Calibri" w:cs="Calibri"/>
          <w:color w:val="auto"/>
          <w:sz w:val="24"/>
          <w:szCs w:val="24"/>
          <w:lang w:val="pt-BR"/>
        </w:rPr>
        <w:t>.</w:t>
      </w:r>
    </w:p>
    <w:p w14:paraId="139BC541" w14:textId="77777777" w:rsidR="00D75E6C" w:rsidRPr="00903031" w:rsidRDefault="00253353" w:rsidP="00C95F52">
      <w:pPr>
        <w:jc w:val="both"/>
        <w:rPr>
          <w:rFonts w:ascii="Calibri" w:hAnsi="Calibri" w:cs="Calibri"/>
          <w:shd w:val="clear" w:color="auto" w:fill="FFFFFF"/>
          <w:lang w:val="ro-RO"/>
        </w:rPr>
      </w:pPr>
      <w:r w:rsidRPr="00903031">
        <w:rPr>
          <w:rStyle w:val="slitbdy"/>
          <w:rFonts w:ascii="Calibri" w:hAnsi="Calibri" w:cs="Calibri"/>
          <w:color w:val="auto"/>
          <w:sz w:val="24"/>
          <w:szCs w:val="24"/>
          <w:lang w:val="pt-BR"/>
        </w:rPr>
        <w:t xml:space="preserve">(2) </w:t>
      </w:r>
      <w:r w:rsidR="004072DA" w:rsidRPr="00903031">
        <w:rPr>
          <w:rStyle w:val="salnbdy"/>
          <w:rFonts w:ascii="Calibri" w:hAnsi="Calibri" w:cs="Calibri"/>
          <w:color w:val="auto"/>
          <w:sz w:val="24"/>
          <w:szCs w:val="24"/>
          <w:lang w:val="ro-RO"/>
        </w:rPr>
        <w:t xml:space="preserve">Bursele speciale se acordă de către Comisia de burse </w:t>
      </w:r>
      <w:r w:rsidR="00703AB5" w:rsidRPr="00903031">
        <w:rPr>
          <w:rStyle w:val="salnbdy"/>
          <w:rFonts w:ascii="Calibri" w:hAnsi="Calibri" w:cs="Calibri"/>
          <w:color w:val="auto"/>
          <w:sz w:val="24"/>
          <w:szCs w:val="24"/>
          <w:lang w:val="ro-RO"/>
        </w:rPr>
        <w:t>la nivel de</w:t>
      </w:r>
      <w:r w:rsidR="004072DA" w:rsidRPr="00903031">
        <w:rPr>
          <w:rStyle w:val="salnbdy"/>
          <w:rFonts w:ascii="Calibri" w:hAnsi="Calibri" w:cs="Calibri"/>
          <w:color w:val="auto"/>
          <w:sz w:val="24"/>
          <w:szCs w:val="24"/>
          <w:lang w:val="ro-RO"/>
        </w:rPr>
        <w:t xml:space="preserve"> universitate în conformitate cu prevederile Anexei </w:t>
      </w:r>
      <w:r w:rsidR="00F9265D" w:rsidRPr="00903031">
        <w:rPr>
          <w:rStyle w:val="salnbdy"/>
          <w:rFonts w:ascii="Calibri" w:hAnsi="Calibri" w:cs="Calibri"/>
          <w:color w:val="auto"/>
          <w:sz w:val="24"/>
          <w:szCs w:val="24"/>
          <w:lang w:val="ro-RO"/>
        </w:rPr>
        <w:t>4</w:t>
      </w:r>
      <w:r w:rsidR="004072DA" w:rsidRPr="00903031">
        <w:rPr>
          <w:rStyle w:val="salnbdy"/>
          <w:rFonts w:ascii="Calibri" w:hAnsi="Calibri" w:cs="Calibri"/>
          <w:color w:val="auto"/>
          <w:sz w:val="24"/>
          <w:szCs w:val="24"/>
          <w:lang w:val="ro-RO"/>
        </w:rPr>
        <w:t xml:space="preserve"> a prezentului regulament. </w:t>
      </w:r>
    </w:p>
    <w:p w14:paraId="59EB0370" w14:textId="77777777" w:rsidR="00465664" w:rsidRPr="00903031" w:rsidRDefault="00465664" w:rsidP="00C95F52">
      <w:pPr>
        <w:jc w:val="both"/>
        <w:rPr>
          <w:rFonts w:ascii="Calibri" w:hAnsi="Calibri" w:cs="Calibri"/>
          <w:b/>
          <w:bCs/>
          <w:shd w:val="clear" w:color="auto" w:fill="FFFFFF"/>
          <w:lang w:val="pt-BR"/>
        </w:rPr>
      </w:pPr>
    </w:p>
    <w:p w14:paraId="27EFBBB4"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lastRenderedPageBreak/>
        <w:t>Articolul 1</w:t>
      </w:r>
      <w:r w:rsidR="001D7123" w:rsidRPr="00903031">
        <w:rPr>
          <w:rFonts w:ascii="Calibri" w:hAnsi="Calibri" w:cs="Calibri"/>
          <w:b/>
          <w:bCs/>
          <w:shd w:val="clear" w:color="auto" w:fill="FFFFFF"/>
          <w:lang w:val="pt-BR"/>
        </w:rPr>
        <w:t>1</w:t>
      </w:r>
    </w:p>
    <w:p w14:paraId="33009DF7" w14:textId="77777777" w:rsidR="009F0659" w:rsidRPr="00903031" w:rsidRDefault="009F0659" w:rsidP="00C95F52">
      <w:pPr>
        <w:jc w:val="both"/>
        <w:rPr>
          <w:rStyle w:val="salnbdy"/>
          <w:rFonts w:ascii="Calibri" w:hAnsi="Calibri" w:cs="Calibri"/>
          <w:color w:val="auto"/>
          <w:sz w:val="24"/>
          <w:szCs w:val="24"/>
          <w:lang w:val="ro-RO"/>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Bursele de performanţă sportivă se pot acorda studenţilor </w:t>
      </w:r>
      <w:r w:rsidR="00F52266" w:rsidRPr="00903031">
        <w:rPr>
          <w:rStyle w:val="salnbdy"/>
          <w:rFonts w:ascii="Calibri" w:hAnsi="Calibri" w:cs="Calibri"/>
          <w:color w:val="auto"/>
          <w:sz w:val="24"/>
          <w:szCs w:val="24"/>
          <w:lang w:val="pt-BR"/>
        </w:rPr>
        <w:t xml:space="preserve">care </w:t>
      </w:r>
      <w:r w:rsidRPr="00903031">
        <w:rPr>
          <w:rStyle w:val="salnbdy"/>
          <w:rFonts w:ascii="Calibri" w:hAnsi="Calibri" w:cs="Calibri"/>
          <w:color w:val="auto"/>
          <w:sz w:val="24"/>
          <w:szCs w:val="24"/>
          <w:lang w:val="ro-RO"/>
        </w:rPr>
        <w:t xml:space="preserve">au obţinut performanţe sportive deosebite, </w:t>
      </w:r>
      <w:r w:rsidR="00DD506A" w:rsidRPr="00903031">
        <w:rPr>
          <w:rStyle w:val="slitbdy"/>
          <w:rFonts w:ascii="Calibri" w:hAnsi="Calibri" w:cs="Calibri"/>
          <w:color w:val="auto"/>
          <w:sz w:val="24"/>
          <w:szCs w:val="24"/>
          <w:lang w:val="ro-RO"/>
        </w:rPr>
        <w:t xml:space="preserve">în perioada în care </w:t>
      </w:r>
      <w:r w:rsidR="00861C2B" w:rsidRPr="00903031">
        <w:rPr>
          <w:rStyle w:val="slitbdy"/>
          <w:rFonts w:ascii="Calibri" w:hAnsi="Calibri" w:cs="Calibri"/>
          <w:color w:val="auto"/>
          <w:sz w:val="24"/>
          <w:szCs w:val="24"/>
          <w:lang w:val="ro-RO"/>
        </w:rPr>
        <w:t>au</w:t>
      </w:r>
      <w:r w:rsidR="00DD506A" w:rsidRPr="00903031">
        <w:rPr>
          <w:rStyle w:val="slitbdy"/>
          <w:rFonts w:ascii="Calibri" w:hAnsi="Calibri" w:cs="Calibri"/>
          <w:color w:val="auto"/>
          <w:sz w:val="24"/>
          <w:szCs w:val="24"/>
          <w:lang w:val="ro-RO"/>
        </w:rPr>
        <w:t xml:space="preserve"> statutul de student al UTCN</w:t>
      </w:r>
      <w:r w:rsidR="00C86D22" w:rsidRPr="00903031">
        <w:rPr>
          <w:rStyle w:val="salnbdy"/>
          <w:rFonts w:ascii="Calibri" w:hAnsi="Calibri" w:cs="Calibri"/>
          <w:color w:val="auto"/>
          <w:sz w:val="24"/>
          <w:szCs w:val="24"/>
          <w:lang w:val="ro-RO"/>
        </w:rPr>
        <w:t>.</w:t>
      </w:r>
    </w:p>
    <w:p w14:paraId="39B8E1B3" w14:textId="77777777" w:rsidR="004964C1" w:rsidRPr="00903031" w:rsidRDefault="00C86D22" w:rsidP="00C95F52">
      <w:pPr>
        <w:jc w:val="both"/>
        <w:rPr>
          <w:rStyle w:val="salnbdy"/>
          <w:rFonts w:ascii="Calibri" w:hAnsi="Calibri" w:cs="Calibri"/>
          <w:color w:val="auto"/>
          <w:sz w:val="24"/>
          <w:szCs w:val="24"/>
          <w:lang w:val="ro-RO"/>
        </w:rPr>
      </w:pPr>
      <w:r w:rsidRPr="00903031">
        <w:rPr>
          <w:rStyle w:val="slitbdy"/>
          <w:rFonts w:ascii="Calibri" w:hAnsi="Calibri" w:cs="Calibri"/>
          <w:color w:val="auto"/>
          <w:sz w:val="24"/>
          <w:szCs w:val="24"/>
          <w:lang w:val="pt-BR"/>
        </w:rPr>
        <w:t xml:space="preserve">(2) </w:t>
      </w:r>
      <w:r w:rsidR="005F0A97" w:rsidRPr="00903031">
        <w:rPr>
          <w:rStyle w:val="salnbdy"/>
          <w:rFonts w:ascii="Calibri" w:hAnsi="Calibri" w:cs="Calibri"/>
          <w:color w:val="auto"/>
          <w:sz w:val="24"/>
          <w:szCs w:val="24"/>
          <w:lang w:val="ro-RO"/>
        </w:rPr>
        <w:t xml:space="preserve">Bursele de performanță sportivă se acordă de către Comisia de burse </w:t>
      </w:r>
      <w:r w:rsidR="00703AB5" w:rsidRPr="00903031">
        <w:rPr>
          <w:rStyle w:val="salnbdy"/>
          <w:rFonts w:ascii="Calibri" w:hAnsi="Calibri" w:cs="Calibri"/>
          <w:color w:val="auto"/>
          <w:sz w:val="24"/>
          <w:szCs w:val="24"/>
          <w:lang w:val="ro-RO"/>
        </w:rPr>
        <w:t>la nivel de</w:t>
      </w:r>
      <w:r w:rsidR="005F0A97" w:rsidRPr="00903031">
        <w:rPr>
          <w:rStyle w:val="salnbdy"/>
          <w:rFonts w:ascii="Calibri" w:hAnsi="Calibri" w:cs="Calibri"/>
          <w:color w:val="auto"/>
          <w:sz w:val="24"/>
          <w:szCs w:val="24"/>
          <w:lang w:val="ro-RO"/>
        </w:rPr>
        <w:t xml:space="preserve"> universitate în conformitate cu prevederile Anexei </w:t>
      </w:r>
      <w:r w:rsidR="00FA0672" w:rsidRPr="00903031">
        <w:rPr>
          <w:rStyle w:val="salnbdy"/>
          <w:rFonts w:ascii="Calibri" w:hAnsi="Calibri" w:cs="Calibri"/>
          <w:color w:val="auto"/>
          <w:sz w:val="24"/>
          <w:szCs w:val="24"/>
          <w:lang w:val="ro-RO"/>
        </w:rPr>
        <w:t>5</w:t>
      </w:r>
      <w:r w:rsidR="005F0A97" w:rsidRPr="00903031">
        <w:rPr>
          <w:rStyle w:val="salnbdy"/>
          <w:rFonts w:ascii="Calibri" w:hAnsi="Calibri" w:cs="Calibri"/>
          <w:color w:val="auto"/>
          <w:sz w:val="24"/>
          <w:szCs w:val="24"/>
          <w:lang w:val="ro-RO"/>
        </w:rPr>
        <w:t xml:space="preserve"> a prezentului regulament. </w:t>
      </w:r>
    </w:p>
    <w:p w14:paraId="04B7691F" w14:textId="77777777" w:rsidR="000A6ECD" w:rsidRPr="00903031" w:rsidRDefault="000A6ECD" w:rsidP="00C95F52">
      <w:pPr>
        <w:jc w:val="both"/>
        <w:rPr>
          <w:rFonts w:ascii="Calibri" w:hAnsi="Calibri" w:cs="Calibri"/>
          <w:shd w:val="clear" w:color="auto" w:fill="FFFFFF"/>
          <w:lang w:val="ro-RO"/>
        </w:rPr>
      </w:pPr>
    </w:p>
    <w:p w14:paraId="0B487C9E"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1</w:t>
      </w:r>
      <w:r w:rsidR="001D7123" w:rsidRPr="00903031">
        <w:rPr>
          <w:rFonts w:ascii="Calibri" w:hAnsi="Calibri" w:cs="Calibri"/>
          <w:b/>
          <w:bCs/>
          <w:shd w:val="clear" w:color="auto" w:fill="FFFFFF"/>
          <w:lang w:val="pt-BR"/>
        </w:rPr>
        <w:t>2</w:t>
      </w:r>
    </w:p>
    <w:p w14:paraId="76E16F45" w14:textId="56315E5A"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Fondurile pentru acordarea burselor de la bugetul de stat sunt repartizate </w:t>
      </w:r>
      <w:r w:rsidR="00FB2317" w:rsidRPr="00903031">
        <w:rPr>
          <w:rStyle w:val="salnbdy"/>
          <w:rFonts w:ascii="Calibri" w:hAnsi="Calibri" w:cs="Calibri"/>
          <w:color w:val="auto"/>
          <w:sz w:val="24"/>
          <w:szCs w:val="24"/>
          <w:lang w:val="pt-BR"/>
        </w:rPr>
        <w:t xml:space="preserve">UTCN </w:t>
      </w:r>
      <w:r w:rsidRPr="00903031">
        <w:rPr>
          <w:rStyle w:val="salnbdy"/>
          <w:rFonts w:ascii="Calibri" w:hAnsi="Calibri" w:cs="Calibri"/>
          <w:color w:val="auto"/>
          <w:sz w:val="24"/>
          <w:szCs w:val="24"/>
          <w:lang w:val="pt-BR"/>
        </w:rPr>
        <w:t xml:space="preserve">de către </w:t>
      </w:r>
      <w:r w:rsidR="00BC08BE" w:rsidRPr="00903031">
        <w:rPr>
          <w:rStyle w:val="salnbdy"/>
          <w:rFonts w:ascii="Calibri" w:hAnsi="Calibri" w:cs="Calibri"/>
          <w:color w:val="auto"/>
          <w:sz w:val="24"/>
          <w:szCs w:val="24"/>
          <w:lang w:val="pt-BR"/>
        </w:rPr>
        <w:t>Ministerul de resort</w:t>
      </w:r>
      <w:r w:rsidRPr="00903031">
        <w:rPr>
          <w:rStyle w:val="salnbdy"/>
          <w:rFonts w:ascii="Calibri" w:hAnsi="Calibri" w:cs="Calibri"/>
          <w:color w:val="auto"/>
          <w:sz w:val="24"/>
          <w:szCs w:val="24"/>
          <w:lang w:val="pt-BR"/>
        </w:rPr>
        <w:t xml:space="preserve">, în limita bugetului alocat cu această destinaţie, proporţional cu numărul total al studenţilor înmatriculaţi la programe de studii universitare cu frecvenţă, fără taxă de studii, la ciclurile de </w:t>
      </w:r>
      <w:r w:rsidR="003A481C" w:rsidRPr="00903031">
        <w:rPr>
          <w:rStyle w:val="salnbdy"/>
          <w:rFonts w:ascii="Calibri" w:hAnsi="Calibri" w:cs="Calibri"/>
          <w:color w:val="auto"/>
          <w:sz w:val="24"/>
          <w:szCs w:val="24"/>
          <w:lang w:val="pt-BR"/>
        </w:rPr>
        <w:t xml:space="preserve"> studii de </w:t>
      </w:r>
      <w:r w:rsidRPr="00903031">
        <w:rPr>
          <w:rStyle w:val="salnbdy"/>
          <w:rFonts w:ascii="Calibri" w:hAnsi="Calibri" w:cs="Calibri"/>
          <w:color w:val="auto"/>
          <w:sz w:val="24"/>
          <w:szCs w:val="24"/>
          <w:lang w:val="pt-BR"/>
        </w:rPr>
        <w:t xml:space="preserve">licenţă şi master </w:t>
      </w:r>
      <w:r w:rsidR="000F4E6B" w:rsidRPr="00903031">
        <w:rPr>
          <w:rStyle w:val="salnbdy"/>
          <w:rFonts w:ascii="Calibri" w:hAnsi="Calibri" w:cs="Calibri"/>
          <w:color w:val="auto"/>
          <w:sz w:val="24"/>
          <w:szCs w:val="24"/>
          <w:lang w:val="pt-BR"/>
        </w:rPr>
        <w:t xml:space="preserve">din </w:t>
      </w:r>
      <w:r w:rsidR="00BC08BE" w:rsidRPr="00903031">
        <w:rPr>
          <w:rStyle w:val="salnbdy"/>
          <w:rFonts w:ascii="Calibri" w:hAnsi="Calibri" w:cs="Calibri"/>
          <w:color w:val="auto"/>
          <w:sz w:val="24"/>
          <w:szCs w:val="24"/>
          <w:lang w:val="pt-BR"/>
        </w:rPr>
        <w:t>UTCN</w:t>
      </w:r>
      <w:r w:rsidRPr="00903031">
        <w:rPr>
          <w:rStyle w:val="salnbdy"/>
          <w:rFonts w:ascii="Calibri" w:hAnsi="Calibri" w:cs="Calibri"/>
          <w:color w:val="auto"/>
          <w:sz w:val="24"/>
          <w:szCs w:val="24"/>
          <w:lang w:val="pt-BR"/>
        </w:rPr>
        <w:t>, în baza contractului instituţional pentru fondul de burse, pe baza costului standard pentru fondul de burse şi protecţie socială.</w:t>
      </w:r>
    </w:p>
    <w:p w14:paraId="41769AE9" w14:textId="77777777" w:rsidR="009F0659" w:rsidRPr="00903031" w:rsidRDefault="009F0659" w:rsidP="00C95F52">
      <w:pPr>
        <w:jc w:val="both"/>
        <w:rPr>
          <w:rFonts w:ascii="Calibri" w:hAnsi="Calibri" w:cs="Calibri"/>
          <w:shd w:val="clear" w:color="auto" w:fill="FFFFFF"/>
          <w:lang w:val="ro-RO"/>
        </w:rPr>
      </w:pPr>
      <w:r w:rsidRPr="00903031">
        <w:rPr>
          <w:rStyle w:val="salnttl1"/>
          <w:rFonts w:ascii="Calibri" w:hAnsi="Calibri" w:cs="Calibri"/>
          <w:b w:val="0"/>
          <w:bCs w:val="0"/>
          <w:color w:val="auto"/>
          <w:sz w:val="24"/>
          <w:szCs w:val="24"/>
          <w:lang w:val="pt-BR"/>
          <w:specVanish w:val="0"/>
        </w:rPr>
        <w:t>(</w:t>
      </w:r>
      <w:r w:rsidR="00EB682F" w:rsidRPr="00903031">
        <w:rPr>
          <w:rStyle w:val="salnttl1"/>
          <w:rFonts w:ascii="Calibri" w:hAnsi="Calibri" w:cs="Calibri"/>
          <w:b w:val="0"/>
          <w:bCs w:val="0"/>
          <w:color w:val="auto"/>
          <w:sz w:val="24"/>
          <w:szCs w:val="24"/>
          <w:lang w:val="pt-BR"/>
          <w:specVanish w:val="0"/>
        </w:rPr>
        <w:t>2</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Din fondul de burse repartizat </w:t>
      </w:r>
      <w:r w:rsidR="00F8729B" w:rsidRPr="00903031">
        <w:rPr>
          <w:rStyle w:val="salnbdy"/>
          <w:rFonts w:ascii="Calibri" w:hAnsi="Calibri" w:cs="Calibri"/>
          <w:color w:val="auto"/>
          <w:sz w:val="24"/>
          <w:szCs w:val="24"/>
          <w:lang w:val="pt-BR"/>
        </w:rPr>
        <w:t>UTCN</w:t>
      </w:r>
      <w:r w:rsidRPr="00903031">
        <w:rPr>
          <w:rStyle w:val="salnbdy"/>
          <w:rFonts w:ascii="Calibri" w:hAnsi="Calibri" w:cs="Calibri"/>
          <w:color w:val="auto"/>
          <w:sz w:val="24"/>
          <w:szCs w:val="24"/>
          <w:lang w:val="pt-BR"/>
        </w:rPr>
        <w:t xml:space="preserve">, minimum 30% </w:t>
      </w:r>
      <w:r w:rsidR="00E03CF6" w:rsidRPr="00903031">
        <w:rPr>
          <w:rStyle w:val="salnbdy"/>
          <w:rFonts w:ascii="Calibri" w:hAnsi="Calibri" w:cs="Calibri"/>
          <w:color w:val="auto"/>
          <w:sz w:val="24"/>
          <w:szCs w:val="24"/>
          <w:lang w:val="pt-BR"/>
        </w:rPr>
        <w:t xml:space="preserve">și maximum 35% </w:t>
      </w:r>
      <w:r w:rsidRPr="00903031">
        <w:rPr>
          <w:rStyle w:val="salnbdy"/>
          <w:rFonts w:ascii="Calibri" w:hAnsi="Calibri" w:cs="Calibri"/>
          <w:color w:val="auto"/>
          <w:sz w:val="24"/>
          <w:szCs w:val="24"/>
          <w:lang w:val="pt-BR"/>
        </w:rPr>
        <w:t>din total este alocat pentru categoria de burse sociale.</w:t>
      </w:r>
      <w:r w:rsidR="003B6E2D" w:rsidRPr="00903031">
        <w:rPr>
          <w:rStyle w:val="salnbdy"/>
          <w:rFonts w:ascii="Calibri" w:hAnsi="Calibri" w:cs="Calibri"/>
          <w:color w:val="auto"/>
          <w:sz w:val="24"/>
          <w:szCs w:val="24"/>
          <w:lang w:val="pt-BR"/>
        </w:rPr>
        <w:t xml:space="preserve"> Ordinea de acordare a burselor sociale este cea prev</w:t>
      </w:r>
      <w:r w:rsidR="003B6E2D" w:rsidRPr="00903031">
        <w:rPr>
          <w:rStyle w:val="salnbdy"/>
          <w:rFonts w:ascii="Calibri" w:hAnsi="Calibri" w:cs="Calibri"/>
          <w:color w:val="auto"/>
          <w:sz w:val="24"/>
          <w:szCs w:val="24"/>
          <w:lang w:val="ro-RO"/>
        </w:rPr>
        <w:t xml:space="preserve">ăzută la articolul </w:t>
      </w:r>
      <w:r w:rsidR="009859D8" w:rsidRPr="00903031">
        <w:rPr>
          <w:rStyle w:val="salnbdy"/>
          <w:rFonts w:ascii="Calibri" w:hAnsi="Calibri" w:cs="Calibri"/>
          <w:color w:val="auto"/>
          <w:sz w:val="24"/>
          <w:szCs w:val="24"/>
          <w:lang w:val="ro-RO"/>
        </w:rPr>
        <w:t>6</w:t>
      </w:r>
      <w:r w:rsidR="003B6E2D" w:rsidRPr="00903031">
        <w:rPr>
          <w:rStyle w:val="salnbdy"/>
          <w:rFonts w:ascii="Calibri" w:hAnsi="Calibri" w:cs="Calibri"/>
          <w:color w:val="auto"/>
          <w:sz w:val="24"/>
          <w:szCs w:val="24"/>
          <w:lang w:val="ro-RO"/>
        </w:rPr>
        <w:t>, alin. (6).</w:t>
      </w:r>
    </w:p>
    <w:p w14:paraId="7E21A565"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w:t>
      </w:r>
      <w:r w:rsidR="006452DA" w:rsidRPr="00903031">
        <w:rPr>
          <w:rStyle w:val="salnttl1"/>
          <w:rFonts w:ascii="Calibri" w:hAnsi="Calibri" w:cs="Calibri"/>
          <w:b w:val="0"/>
          <w:bCs w:val="0"/>
          <w:color w:val="auto"/>
          <w:sz w:val="24"/>
          <w:szCs w:val="24"/>
          <w:lang w:val="pt-BR"/>
          <w:specVanish w:val="0"/>
        </w:rPr>
        <w:t>3</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În cazul în care fondul pentru acordarea burselor sociale nu este utilizat în întregime, acesta se redistribuie pentru acordarea burselor de performanţă.</w:t>
      </w:r>
    </w:p>
    <w:p w14:paraId="6BD32234" w14:textId="77777777" w:rsidR="006452DA" w:rsidRPr="00903031" w:rsidRDefault="006452DA" w:rsidP="00C95F52">
      <w:pPr>
        <w:jc w:val="both"/>
        <w:rPr>
          <w:rFonts w:ascii="Calibri" w:hAnsi="Calibri" w:cs="Calibri"/>
          <w:shd w:val="clear" w:color="auto" w:fill="FFFFFF"/>
          <w:lang w:val="pt-BR"/>
        </w:rPr>
      </w:pPr>
    </w:p>
    <w:p w14:paraId="1DD41150"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1</w:t>
      </w:r>
      <w:r w:rsidR="001D7123" w:rsidRPr="00903031">
        <w:rPr>
          <w:rFonts w:ascii="Calibri" w:hAnsi="Calibri" w:cs="Calibri"/>
          <w:b/>
          <w:bCs/>
          <w:shd w:val="clear" w:color="auto" w:fill="FFFFFF"/>
          <w:lang w:val="pt-BR"/>
        </w:rPr>
        <w:t>3</w:t>
      </w:r>
    </w:p>
    <w:p w14:paraId="6BA8FD9B" w14:textId="77777777" w:rsidR="00A0207D" w:rsidRPr="00903031" w:rsidRDefault="00A0207D" w:rsidP="00C95F52">
      <w:pPr>
        <w:jc w:val="both"/>
        <w:rPr>
          <w:rStyle w:val="salnbdy"/>
          <w:rFonts w:ascii="Calibri" w:hAnsi="Calibri" w:cs="Calibri"/>
          <w:color w:val="auto"/>
          <w:sz w:val="24"/>
          <w:szCs w:val="24"/>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w:t>
      </w:r>
      <w:r w:rsidR="00C326A2" w:rsidRPr="00903031">
        <w:rPr>
          <w:rStyle w:val="salnbdy"/>
          <w:rFonts w:ascii="Calibri" w:hAnsi="Calibri" w:cs="Calibri"/>
          <w:color w:val="auto"/>
          <w:sz w:val="24"/>
          <w:szCs w:val="24"/>
          <w:lang w:val="pt-BR"/>
        </w:rPr>
        <w:t>UTCN poate</w:t>
      </w:r>
      <w:r w:rsidR="006452DA" w:rsidRPr="00903031">
        <w:rPr>
          <w:rStyle w:val="salnbdy"/>
          <w:rFonts w:ascii="Calibri" w:hAnsi="Calibri" w:cs="Calibri"/>
          <w:color w:val="auto"/>
          <w:sz w:val="24"/>
          <w:szCs w:val="24"/>
          <w:lang w:val="pt-BR"/>
        </w:rPr>
        <w:t xml:space="preserve"> </w:t>
      </w:r>
      <w:r w:rsidR="009F0659" w:rsidRPr="00903031">
        <w:rPr>
          <w:rStyle w:val="salnbdy"/>
          <w:rFonts w:ascii="Calibri" w:hAnsi="Calibri" w:cs="Calibri"/>
          <w:color w:val="auto"/>
          <w:sz w:val="24"/>
          <w:szCs w:val="24"/>
          <w:lang w:val="pt-BR"/>
        </w:rPr>
        <w:t>suplimenta fondul pentru burse provenit de la bugetul de stat, pentru fiecare categorie de burse, cu fonduri provenite din venituri proprii.</w:t>
      </w:r>
      <w:r w:rsidR="005B0362" w:rsidRPr="00903031">
        <w:rPr>
          <w:rStyle w:val="salnbdy"/>
          <w:rFonts w:ascii="Calibri" w:hAnsi="Calibri" w:cs="Calibri"/>
          <w:color w:val="auto"/>
          <w:sz w:val="24"/>
          <w:szCs w:val="24"/>
          <w:lang w:val="pt-BR"/>
        </w:rPr>
        <w:t xml:space="preserve"> </w:t>
      </w:r>
    </w:p>
    <w:p w14:paraId="4D161174" w14:textId="77777777" w:rsidR="00B12ECA" w:rsidRPr="00903031" w:rsidRDefault="00B12ECA" w:rsidP="00C95F52">
      <w:pPr>
        <w:jc w:val="both"/>
        <w:rPr>
          <w:rStyle w:val="salnbdy"/>
          <w:rFonts w:ascii="Calibri" w:hAnsi="Calibri" w:cs="Calibri"/>
          <w:color w:val="auto"/>
          <w:sz w:val="24"/>
          <w:szCs w:val="24"/>
          <w:lang w:val="ro-RO"/>
        </w:rPr>
      </w:pPr>
      <w:r w:rsidRPr="00903031">
        <w:rPr>
          <w:rStyle w:val="salnbdy"/>
          <w:rFonts w:ascii="Calibri" w:hAnsi="Calibri" w:cs="Calibri"/>
          <w:color w:val="auto"/>
          <w:sz w:val="24"/>
          <w:szCs w:val="24"/>
          <w:lang w:val="ro-RO"/>
        </w:rPr>
        <w:t>(</w:t>
      </w:r>
      <w:r w:rsidR="002F58EF" w:rsidRPr="00903031">
        <w:rPr>
          <w:rStyle w:val="salnbdy"/>
          <w:rFonts w:ascii="Calibri" w:hAnsi="Calibri" w:cs="Calibri"/>
          <w:color w:val="auto"/>
          <w:sz w:val="24"/>
          <w:szCs w:val="24"/>
          <w:lang w:val="ro-RO"/>
        </w:rPr>
        <w:t>2</w:t>
      </w:r>
      <w:r w:rsidRPr="00903031">
        <w:rPr>
          <w:rStyle w:val="salnbdy"/>
          <w:rFonts w:ascii="Calibri" w:hAnsi="Calibri" w:cs="Calibri"/>
          <w:color w:val="auto"/>
          <w:sz w:val="24"/>
          <w:szCs w:val="24"/>
          <w:lang w:val="ro-RO"/>
        </w:rPr>
        <w:t xml:space="preserve">) Bursele </w:t>
      </w:r>
      <w:r w:rsidR="00AD1B40" w:rsidRPr="00903031">
        <w:rPr>
          <w:rStyle w:val="salnbdy"/>
          <w:rFonts w:ascii="Calibri" w:hAnsi="Calibri" w:cs="Calibri"/>
          <w:color w:val="auto"/>
          <w:sz w:val="24"/>
          <w:szCs w:val="24"/>
          <w:lang w:val="ro-RO"/>
        </w:rPr>
        <w:t xml:space="preserve">acordate integral </w:t>
      </w:r>
      <w:r w:rsidRPr="00903031">
        <w:rPr>
          <w:rStyle w:val="salnbdy"/>
          <w:rFonts w:ascii="Calibri" w:hAnsi="Calibri" w:cs="Calibri"/>
          <w:color w:val="auto"/>
          <w:sz w:val="24"/>
          <w:szCs w:val="24"/>
          <w:lang w:val="ro-RO"/>
        </w:rPr>
        <w:t xml:space="preserve">din </w:t>
      </w:r>
      <w:r w:rsidRPr="00903031">
        <w:rPr>
          <w:rStyle w:val="salnbdy"/>
          <w:rFonts w:ascii="Calibri" w:hAnsi="Calibri" w:cs="Calibri"/>
          <w:color w:val="auto"/>
          <w:sz w:val="24"/>
          <w:szCs w:val="24"/>
          <w:lang w:val="pt-BR"/>
        </w:rPr>
        <w:t xml:space="preserve">veniturile proprii ale UTCN nu se cumulează cu bursele </w:t>
      </w:r>
      <w:r w:rsidR="00D71B8F" w:rsidRPr="00903031">
        <w:rPr>
          <w:rStyle w:val="salnbdy"/>
          <w:rFonts w:ascii="Calibri" w:hAnsi="Calibri" w:cs="Calibri"/>
          <w:color w:val="auto"/>
          <w:sz w:val="24"/>
          <w:szCs w:val="24"/>
          <w:lang w:val="pt-BR"/>
        </w:rPr>
        <w:t>din fondurile de la</w:t>
      </w:r>
      <w:r w:rsidR="00E61D21" w:rsidRPr="00903031">
        <w:rPr>
          <w:rStyle w:val="salnbdy"/>
          <w:rFonts w:ascii="Calibri" w:hAnsi="Calibri" w:cs="Calibri"/>
          <w:color w:val="auto"/>
          <w:sz w:val="24"/>
          <w:szCs w:val="24"/>
          <w:lang w:val="pt-BR"/>
        </w:rPr>
        <w:t xml:space="preserve"> bugetul de stat. </w:t>
      </w:r>
    </w:p>
    <w:p w14:paraId="62A86994" w14:textId="77777777" w:rsidR="00C33BE0" w:rsidRPr="00903031" w:rsidRDefault="00C33BE0" w:rsidP="00C95F52">
      <w:pPr>
        <w:jc w:val="both"/>
        <w:rPr>
          <w:rStyle w:val="salnbdy"/>
          <w:rFonts w:ascii="Calibri" w:hAnsi="Calibri" w:cs="Calibri"/>
          <w:color w:val="auto"/>
          <w:sz w:val="24"/>
          <w:szCs w:val="24"/>
          <w:lang w:val="ro-RO"/>
        </w:rPr>
      </w:pPr>
      <w:r w:rsidRPr="00903031">
        <w:rPr>
          <w:rStyle w:val="salnbdy"/>
          <w:rFonts w:ascii="Calibri" w:hAnsi="Calibri" w:cs="Calibri"/>
          <w:color w:val="auto"/>
          <w:sz w:val="24"/>
          <w:szCs w:val="24"/>
          <w:lang w:val="pt-BR"/>
        </w:rPr>
        <w:t>(</w:t>
      </w:r>
      <w:r w:rsidR="002F58EF" w:rsidRPr="00903031">
        <w:rPr>
          <w:rStyle w:val="salnbdy"/>
          <w:rFonts w:ascii="Calibri" w:hAnsi="Calibri" w:cs="Calibri"/>
          <w:color w:val="auto"/>
          <w:sz w:val="24"/>
          <w:szCs w:val="24"/>
          <w:lang w:val="pt-BR"/>
        </w:rPr>
        <w:t>3</w:t>
      </w:r>
      <w:r w:rsidRPr="00903031">
        <w:rPr>
          <w:rStyle w:val="salnbdy"/>
          <w:rFonts w:ascii="Calibri" w:hAnsi="Calibri" w:cs="Calibri"/>
          <w:color w:val="auto"/>
          <w:sz w:val="24"/>
          <w:szCs w:val="24"/>
          <w:lang w:val="pt-BR"/>
        </w:rPr>
        <w:t>) Bursele din veniturile proprii ale UTCN</w:t>
      </w:r>
      <w:r w:rsidRPr="00903031">
        <w:rPr>
          <w:rStyle w:val="salnbdy"/>
          <w:rFonts w:ascii="Calibri" w:hAnsi="Calibri" w:cs="Calibri"/>
          <w:color w:val="auto"/>
          <w:sz w:val="24"/>
          <w:szCs w:val="24"/>
          <w:lang w:val="ro-RO"/>
        </w:rPr>
        <w:t xml:space="preserve"> se analizează și se aprobă de către Comisia de burse </w:t>
      </w:r>
      <w:r w:rsidR="00B728AA" w:rsidRPr="00903031">
        <w:rPr>
          <w:rStyle w:val="salnbdy"/>
          <w:rFonts w:ascii="Calibri" w:hAnsi="Calibri" w:cs="Calibri"/>
          <w:color w:val="auto"/>
          <w:sz w:val="24"/>
          <w:szCs w:val="24"/>
          <w:lang w:val="ro-RO"/>
        </w:rPr>
        <w:t>la nivel de</w:t>
      </w:r>
      <w:r w:rsidRPr="00903031">
        <w:rPr>
          <w:rStyle w:val="salnbdy"/>
          <w:rFonts w:ascii="Calibri" w:hAnsi="Calibri" w:cs="Calibri"/>
          <w:color w:val="auto"/>
          <w:sz w:val="24"/>
          <w:szCs w:val="24"/>
          <w:lang w:val="ro-RO"/>
        </w:rPr>
        <w:t xml:space="preserve"> universitate</w:t>
      </w:r>
      <w:r w:rsidR="007F773F" w:rsidRPr="00903031">
        <w:rPr>
          <w:rStyle w:val="salnbdy"/>
          <w:rFonts w:ascii="Calibri" w:hAnsi="Calibri" w:cs="Calibri"/>
          <w:color w:val="auto"/>
          <w:sz w:val="24"/>
          <w:szCs w:val="24"/>
          <w:lang w:val="ro-RO"/>
        </w:rPr>
        <w:t xml:space="preserve">, în baza ordinii de prioritate </w:t>
      </w:r>
      <w:r w:rsidR="00682E2A" w:rsidRPr="00903031">
        <w:rPr>
          <w:rStyle w:val="salnbdy"/>
          <w:rFonts w:ascii="Calibri" w:hAnsi="Calibri" w:cs="Calibri"/>
          <w:color w:val="auto"/>
          <w:sz w:val="24"/>
          <w:szCs w:val="24"/>
          <w:lang w:val="ro-RO"/>
        </w:rPr>
        <w:t>stabilite de</w:t>
      </w:r>
      <w:r w:rsidR="007F773F" w:rsidRPr="00903031">
        <w:rPr>
          <w:rStyle w:val="salnbdy"/>
          <w:rFonts w:ascii="Calibri" w:hAnsi="Calibri" w:cs="Calibri"/>
          <w:color w:val="auto"/>
          <w:sz w:val="24"/>
          <w:szCs w:val="24"/>
          <w:lang w:val="ro-RO"/>
        </w:rPr>
        <w:t xml:space="preserve"> </w:t>
      </w:r>
      <w:r w:rsidR="00682E2A" w:rsidRPr="00903031">
        <w:rPr>
          <w:rStyle w:val="salnbdy"/>
          <w:rFonts w:ascii="Calibri" w:hAnsi="Calibri" w:cs="Calibri"/>
          <w:color w:val="auto"/>
          <w:sz w:val="24"/>
          <w:szCs w:val="24"/>
          <w:lang w:val="ro-RO"/>
        </w:rPr>
        <w:t xml:space="preserve">către Comisia de burse </w:t>
      </w:r>
      <w:r w:rsidR="00B728AA" w:rsidRPr="00903031">
        <w:rPr>
          <w:rStyle w:val="salnbdy"/>
          <w:rFonts w:ascii="Calibri" w:hAnsi="Calibri" w:cs="Calibri"/>
          <w:color w:val="auto"/>
          <w:sz w:val="24"/>
          <w:szCs w:val="24"/>
          <w:lang w:val="ro-RO"/>
        </w:rPr>
        <w:t>la nivel de</w:t>
      </w:r>
      <w:r w:rsidR="00682E2A" w:rsidRPr="00903031">
        <w:rPr>
          <w:rStyle w:val="salnbdy"/>
          <w:rFonts w:ascii="Calibri" w:hAnsi="Calibri" w:cs="Calibri"/>
          <w:color w:val="auto"/>
          <w:sz w:val="24"/>
          <w:szCs w:val="24"/>
          <w:lang w:val="ro-RO"/>
        </w:rPr>
        <w:t xml:space="preserve"> facultate.</w:t>
      </w:r>
      <w:r w:rsidR="007F773F" w:rsidRPr="00903031">
        <w:rPr>
          <w:rStyle w:val="salnbdy"/>
          <w:rFonts w:ascii="Calibri" w:hAnsi="Calibri" w:cs="Calibri"/>
          <w:color w:val="auto"/>
          <w:sz w:val="24"/>
          <w:szCs w:val="24"/>
          <w:lang w:val="ro-RO"/>
        </w:rPr>
        <w:t xml:space="preserve"> </w:t>
      </w:r>
    </w:p>
    <w:p w14:paraId="71E735D1" w14:textId="77777777" w:rsidR="001A5872" w:rsidRPr="00903031" w:rsidRDefault="001A5872" w:rsidP="00C95F52">
      <w:pPr>
        <w:jc w:val="both"/>
        <w:rPr>
          <w:rStyle w:val="salnbdy"/>
          <w:rFonts w:ascii="Calibri" w:hAnsi="Calibri" w:cs="Calibri"/>
          <w:color w:val="auto"/>
          <w:sz w:val="24"/>
          <w:szCs w:val="24"/>
          <w:lang w:val="ro-RO"/>
        </w:rPr>
      </w:pPr>
    </w:p>
    <w:p w14:paraId="4E089813"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1</w:t>
      </w:r>
      <w:r w:rsidR="001D7123" w:rsidRPr="00903031">
        <w:rPr>
          <w:rFonts w:ascii="Calibri" w:hAnsi="Calibri" w:cs="Calibri"/>
          <w:b/>
          <w:bCs/>
          <w:shd w:val="clear" w:color="auto" w:fill="FFFFFF"/>
          <w:lang w:val="pt-BR"/>
        </w:rPr>
        <w:t>4</w:t>
      </w:r>
    </w:p>
    <w:p w14:paraId="3ABEE233" w14:textId="77777777" w:rsidR="006452DA" w:rsidRPr="00903031" w:rsidRDefault="006452DA" w:rsidP="00C95F52">
      <w:pPr>
        <w:jc w:val="both"/>
        <w:rPr>
          <w:rStyle w:val="salnbdy"/>
          <w:rFonts w:ascii="Calibri" w:hAnsi="Calibri" w:cs="Calibri"/>
          <w:color w:val="auto"/>
          <w:sz w:val="24"/>
          <w:szCs w:val="24"/>
          <w:lang w:val="ro-RO"/>
        </w:rPr>
      </w:pPr>
      <w:r w:rsidRPr="00903031">
        <w:rPr>
          <w:rStyle w:val="salnbdy"/>
          <w:rFonts w:ascii="Calibri" w:hAnsi="Calibri" w:cs="Calibri"/>
          <w:color w:val="auto"/>
          <w:sz w:val="24"/>
          <w:szCs w:val="24"/>
          <w:lang w:val="pt-BR"/>
        </w:rPr>
        <w:t>(1)</w:t>
      </w:r>
      <w:r w:rsidRPr="00903031">
        <w:rPr>
          <w:rStyle w:val="salnbdy"/>
          <w:rFonts w:ascii="Calibri" w:hAnsi="Calibri" w:cs="Calibri"/>
          <w:b/>
          <w:bCs/>
          <w:color w:val="auto"/>
          <w:sz w:val="24"/>
          <w:szCs w:val="24"/>
          <w:lang w:val="pt-BR"/>
        </w:rPr>
        <w:t xml:space="preserve"> </w:t>
      </w:r>
      <w:r w:rsidRPr="00903031">
        <w:rPr>
          <w:rStyle w:val="salnbdy"/>
          <w:rFonts w:ascii="Calibri" w:hAnsi="Calibri" w:cs="Calibri"/>
          <w:color w:val="auto"/>
          <w:sz w:val="24"/>
          <w:szCs w:val="24"/>
          <w:lang w:val="pt-BR"/>
        </w:rPr>
        <w:t>Facult</w:t>
      </w:r>
      <w:r w:rsidRPr="00903031">
        <w:rPr>
          <w:rStyle w:val="salnbdy"/>
          <w:rFonts w:ascii="Calibri" w:hAnsi="Calibri" w:cs="Calibri"/>
          <w:color w:val="auto"/>
          <w:sz w:val="24"/>
          <w:szCs w:val="24"/>
          <w:lang w:val="ro-RO"/>
        </w:rPr>
        <w:t xml:space="preserve">ățile pot stabili criterii suplimentare de acordare a burselor, care se aprobă de către </w:t>
      </w:r>
      <w:r w:rsidR="00EB660D" w:rsidRPr="00903031">
        <w:rPr>
          <w:rStyle w:val="salnbdy"/>
          <w:rFonts w:ascii="Calibri" w:hAnsi="Calibri" w:cs="Calibri"/>
          <w:color w:val="auto"/>
          <w:sz w:val="24"/>
          <w:szCs w:val="24"/>
          <w:lang w:val="ro-RO"/>
        </w:rPr>
        <w:t>C</w:t>
      </w:r>
      <w:r w:rsidRPr="00903031">
        <w:rPr>
          <w:rStyle w:val="salnbdy"/>
          <w:rFonts w:ascii="Calibri" w:hAnsi="Calibri" w:cs="Calibri"/>
          <w:color w:val="auto"/>
          <w:sz w:val="24"/>
          <w:szCs w:val="24"/>
          <w:lang w:val="ro-RO"/>
        </w:rPr>
        <w:t>onsiliile facultăților</w:t>
      </w:r>
      <w:r w:rsidR="00F03261" w:rsidRPr="00903031">
        <w:rPr>
          <w:rStyle w:val="salnbdy"/>
          <w:rFonts w:ascii="Calibri" w:hAnsi="Calibri" w:cs="Calibri"/>
          <w:color w:val="auto"/>
          <w:sz w:val="24"/>
          <w:szCs w:val="24"/>
          <w:lang w:val="ro-RO"/>
        </w:rPr>
        <w:t xml:space="preserve">, </w:t>
      </w:r>
      <w:r w:rsidRPr="00903031">
        <w:rPr>
          <w:rStyle w:val="salnbdy"/>
          <w:rFonts w:ascii="Calibri" w:hAnsi="Calibri" w:cs="Calibri"/>
          <w:color w:val="auto"/>
          <w:sz w:val="24"/>
          <w:szCs w:val="24"/>
          <w:lang w:val="ro-RO"/>
        </w:rPr>
        <w:t>se afișează la aviziere și pe site-urile facultăților. Un exemplar conținând criteriile suplimentare se depune la Rectorat.</w:t>
      </w:r>
    </w:p>
    <w:p w14:paraId="47F89B70" w14:textId="77777777" w:rsidR="006452DA" w:rsidRPr="00903031" w:rsidRDefault="006452DA" w:rsidP="00C95F52">
      <w:pPr>
        <w:jc w:val="both"/>
        <w:rPr>
          <w:rFonts w:ascii="Calibri" w:hAnsi="Calibri" w:cs="Calibri"/>
          <w:bCs/>
          <w:shd w:val="clear" w:color="auto" w:fill="FFFFFF"/>
          <w:lang w:val="pt-BR"/>
        </w:rPr>
      </w:pPr>
    </w:p>
    <w:p w14:paraId="276FFA85" w14:textId="77777777" w:rsidR="009F0659" w:rsidRPr="00903031" w:rsidRDefault="009F0659" w:rsidP="00C95F52">
      <w:pPr>
        <w:jc w:val="center"/>
        <w:rPr>
          <w:rFonts w:ascii="Calibri" w:hAnsi="Calibri" w:cs="Calibri"/>
          <w:b/>
          <w:bCs/>
          <w:lang w:val="pt-BR"/>
        </w:rPr>
      </w:pPr>
      <w:r w:rsidRPr="00903031">
        <w:rPr>
          <w:rFonts w:ascii="Calibri" w:hAnsi="Calibri" w:cs="Calibri"/>
          <w:b/>
          <w:bCs/>
          <w:lang w:val="pt-BR"/>
        </w:rPr>
        <w:t>Capitolul III</w:t>
      </w:r>
    </w:p>
    <w:p w14:paraId="0DEA8A33" w14:textId="77777777" w:rsidR="00FB10EF" w:rsidRPr="00903031" w:rsidRDefault="009F0659" w:rsidP="00A5034B">
      <w:pPr>
        <w:jc w:val="center"/>
        <w:rPr>
          <w:rFonts w:ascii="Calibri" w:hAnsi="Calibri" w:cs="Calibri"/>
          <w:b/>
          <w:bCs/>
          <w:lang w:val="pt-BR"/>
        </w:rPr>
      </w:pPr>
      <w:r w:rsidRPr="00903031">
        <w:rPr>
          <w:rFonts w:ascii="Calibri" w:hAnsi="Calibri" w:cs="Calibri"/>
          <w:b/>
          <w:bCs/>
          <w:lang w:val="pt-BR"/>
        </w:rPr>
        <w:t>Dispoziţii finale</w:t>
      </w:r>
    </w:p>
    <w:p w14:paraId="79C47DBF" w14:textId="77777777" w:rsidR="00FB10EF" w:rsidRPr="00903031" w:rsidRDefault="00FB10EF" w:rsidP="00FB10EF">
      <w:pPr>
        <w:jc w:val="both"/>
        <w:rPr>
          <w:rFonts w:ascii="Calibri" w:hAnsi="Calibri" w:cs="Calibri"/>
          <w:b/>
          <w:bCs/>
          <w:shd w:val="clear" w:color="auto" w:fill="FFFFFF"/>
          <w:lang w:val="ro-RO"/>
        </w:rPr>
      </w:pPr>
      <w:r w:rsidRPr="00903031">
        <w:rPr>
          <w:rFonts w:ascii="Calibri" w:hAnsi="Calibri" w:cs="Calibri"/>
          <w:b/>
          <w:bCs/>
          <w:shd w:val="clear" w:color="auto" w:fill="FFFFFF"/>
          <w:lang w:val="pt-BR"/>
        </w:rPr>
        <w:t xml:space="preserve">Articolul </w:t>
      </w:r>
      <w:r w:rsidR="009D268B" w:rsidRPr="00903031">
        <w:rPr>
          <w:rFonts w:ascii="Calibri" w:hAnsi="Calibri" w:cs="Calibri"/>
          <w:b/>
          <w:bCs/>
          <w:shd w:val="clear" w:color="auto" w:fill="FFFFFF"/>
          <w:lang w:val="pt-BR"/>
        </w:rPr>
        <w:t>1</w:t>
      </w:r>
      <w:r w:rsidR="001D7123" w:rsidRPr="00903031">
        <w:rPr>
          <w:rFonts w:ascii="Calibri" w:hAnsi="Calibri" w:cs="Calibri"/>
          <w:b/>
          <w:bCs/>
          <w:shd w:val="clear" w:color="auto" w:fill="FFFFFF"/>
          <w:lang w:val="pt-BR"/>
        </w:rPr>
        <w:t>5</w:t>
      </w:r>
      <w:r w:rsidRPr="00903031">
        <w:rPr>
          <w:rFonts w:ascii="Calibri" w:hAnsi="Calibri" w:cs="Calibri"/>
          <w:b/>
          <w:bCs/>
          <w:shd w:val="clear" w:color="auto" w:fill="FFFFFF"/>
          <w:lang w:val="pt-BR"/>
        </w:rPr>
        <w:t xml:space="preserve"> </w:t>
      </w:r>
    </w:p>
    <w:p w14:paraId="02190393" w14:textId="77777777" w:rsidR="00FB10EF" w:rsidRPr="00903031" w:rsidRDefault="00FB10EF" w:rsidP="00FB10EF">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Studenţii UTCN pot beneficia de orice tip de bursă pentru un singur program de studii universitare de licenţă, pentru un singur program de studii universitare de masterat, cu excepţia burselor pentru stagii de studii universitare şi postuniversitare.</w:t>
      </w:r>
    </w:p>
    <w:p w14:paraId="14AAC332" w14:textId="77777777" w:rsidR="00FB10EF" w:rsidRPr="00903031" w:rsidRDefault="00FB10EF" w:rsidP="00FB10EF">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specVanish w:val="0"/>
        </w:rPr>
        <w:t>(</w:t>
      </w:r>
      <w:r w:rsidR="0021129D" w:rsidRPr="00903031">
        <w:rPr>
          <w:rStyle w:val="salnttl1"/>
          <w:rFonts w:ascii="Calibri" w:hAnsi="Calibri" w:cs="Calibri"/>
          <w:b w:val="0"/>
          <w:bCs w:val="0"/>
          <w:color w:val="auto"/>
          <w:sz w:val="24"/>
          <w:szCs w:val="24"/>
          <w:specVanish w:val="0"/>
        </w:rPr>
        <w:t>2</w:t>
      </w:r>
      <w:r w:rsidRPr="00903031">
        <w:rPr>
          <w:rStyle w:val="salnttl1"/>
          <w:rFonts w:ascii="Calibri" w:hAnsi="Calibri" w:cs="Calibri"/>
          <w:b w:val="0"/>
          <w:bCs w:val="0"/>
          <w:color w:val="auto"/>
          <w:sz w:val="24"/>
          <w:szCs w:val="24"/>
          <w:specVanish w:val="0"/>
        </w:rPr>
        <w:t>)</w:t>
      </w:r>
      <w:r w:rsidRPr="00903031">
        <w:rPr>
          <w:rStyle w:val="salnbdy"/>
          <w:rFonts w:ascii="Calibri" w:hAnsi="Calibri" w:cs="Calibri"/>
          <w:color w:val="auto"/>
          <w:sz w:val="24"/>
          <w:szCs w:val="24"/>
        </w:rPr>
        <w:t xml:space="preserve"> Un student nu poate primi două tipuri de burse simultan din aceeaşi categorie, prevăzute la </w:t>
      </w:r>
      <w:r w:rsidRPr="00903031">
        <w:rPr>
          <w:rStyle w:val="slgi1"/>
          <w:rFonts w:ascii="Calibri" w:hAnsi="Calibri" w:cs="Calibri"/>
          <w:color w:val="auto"/>
          <w:sz w:val="24"/>
          <w:szCs w:val="24"/>
          <w:u w:val="none"/>
        </w:rPr>
        <w:t xml:space="preserve">art. 2 alin. </w:t>
      </w:r>
      <w:r w:rsidRPr="00903031">
        <w:rPr>
          <w:rStyle w:val="slgi1"/>
          <w:rFonts w:ascii="Calibri" w:hAnsi="Calibri" w:cs="Calibri"/>
          <w:color w:val="auto"/>
          <w:sz w:val="24"/>
          <w:szCs w:val="24"/>
          <w:u w:val="none"/>
          <w:lang w:val="pt-BR"/>
        </w:rPr>
        <w:t>(2)</w:t>
      </w:r>
      <w:r w:rsidRPr="00903031">
        <w:rPr>
          <w:rStyle w:val="salnbdy"/>
          <w:rFonts w:ascii="Calibri" w:hAnsi="Calibri" w:cs="Calibri"/>
          <w:color w:val="auto"/>
          <w:sz w:val="24"/>
          <w:szCs w:val="24"/>
          <w:lang w:val="pt-BR"/>
        </w:rPr>
        <w:t>, dar are dreptul să opteze</w:t>
      </w:r>
      <w:r w:rsidR="00E746BA" w:rsidRPr="00903031">
        <w:rPr>
          <w:rStyle w:val="salnbdy"/>
          <w:rFonts w:ascii="Calibri" w:hAnsi="Calibri" w:cs="Calibri"/>
          <w:color w:val="auto"/>
          <w:sz w:val="24"/>
          <w:szCs w:val="24"/>
          <w:lang w:val="pt-BR"/>
        </w:rPr>
        <w:t>, conform Anexei 10 a prezentului regulament,</w:t>
      </w:r>
      <w:r w:rsidRPr="00903031">
        <w:rPr>
          <w:rStyle w:val="salnbdy"/>
          <w:rFonts w:ascii="Calibri" w:hAnsi="Calibri" w:cs="Calibri"/>
          <w:color w:val="auto"/>
          <w:sz w:val="24"/>
          <w:szCs w:val="24"/>
          <w:lang w:val="pt-BR"/>
        </w:rPr>
        <w:t xml:space="preserve"> pentru cea cu valoare mai mare sau care se acordă pentru o perioadă mai îndelungată.</w:t>
      </w:r>
    </w:p>
    <w:p w14:paraId="760F0FC2" w14:textId="77777777" w:rsidR="00FB10EF" w:rsidRPr="00903031" w:rsidRDefault="00FB10EF" w:rsidP="00C95F52">
      <w:pPr>
        <w:jc w:val="both"/>
        <w:rPr>
          <w:rFonts w:ascii="Calibri" w:hAnsi="Calibri" w:cs="Calibri"/>
          <w:shd w:val="clear" w:color="auto" w:fill="FFFFFF"/>
          <w:lang w:val="pt-BR"/>
        </w:rPr>
      </w:pPr>
    </w:p>
    <w:p w14:paraId="3ADC77F8"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1</w:t>
      </w:r>
      <w:r w:rsidR="001D7123" w:rsidRPr="00903031">
        <w:rPr>
          <w:rFonts w:ascii="Calibri" w:hAnsi="Calibri" w:cs="Calibri"/>
          <w:b/>
          <w:bCs/>
          <w:shd w:val="clear" w:color="auto" w:fill="FFFFFF"/>
          <w:lang w:val="pt-BR"/>
        </w:rPr>
        <w:t>6</w:t>
      </w:r>
    </w:p>
    <w:p w14:paraId="36F32D8D"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(1)</w:t>
      </w:r>
      <w:r w:rsidRPr="00903031">
        <w:rPr>
          <w:rStyle w:val="salnbdy"/>
          <w:rFonts w:ascii="Calibri" w:hAnsi="Calibri" w:cs="Calibri"/>
          <w:color w:val="auto"/>
          <w:sz w:val="24"/>
          <w:szCs w:val="24"/>
          <w:lang w:val="pt-BR"/>
        </w:rPr>
        <w:t xml:space="preserve"> Informaţiile privind modalitatea de accesare şi acordare a burselor de la bugetul de stat se fac publice prin afişarea pe pagin</w:t>
      </w:r>
      <w:r w:rsidR="00370DD3" w:rsidRPr="00903031">
        <w:rPr>
          <w:rStyle w:val="salnbdy"/>
          <w:rFonts w:ascii="Calibri" w:hAnsi="Calibri" w:cs="Calibri"/>
          <w:color w:val="auto"/>
          <w:sz w:val="24"/>
          <w:szCs w:val="24"/>
          <w:lang w:val="pt-BR"/>
        </w:rPr>
        <w:t>ile</w:t>
      </w:r>
      <w:r w:rsidRPr="00903031">
        <w:rPr>
          <w:rStyle w:val="salnbdy"/>
          <w:rFonts w:ascii="Calibri" w:hAnsi="Calibri" w:cs="Calibri"/>
          <w:color w:val="auto"/>
          <w:sz w:val="24"/>
          <w:szCs w:val="24"/>
          <w:lang w:val="pt-BR"/>
        </w:rPr>
        <w:t xml:space="preserve"> web şi la </w:t>
      </w:r>
      <w:r w:rsidR="002471CA" w:rsidRPr="00903031">
        <w:rPr>
          <w:rStyle w:val="salnbdy"/>
          <w:rFonts w:ascii="Calibri" w:hAnsi="Calibri" w:cs="Calibri"/>
          <w:color w:val="auto"/>
          <w:sz w:val="24"/>
          <w:szCs w:val="24"/>
          <w:lang w:val="pt-BR"/>
        </w:rPr>
        <w:t>avizierele facultăților UTCN,</w:t>
      </w:r>
      <w:r w:rsidRPr="00903031">
        <w:rPr>
          <w:rStyle w:val="salnbdy"/>
          <w:rFonts w:ascii="Calibri" w:hAnsi="Calibri" w:cs="Calibri"/>
          <w:color w:val="auto"/>
          <w:sz w:val="24"/>
          <w:szCs w:val="24"/>
          <w:lang w:val="pt-BR"/>
        </w:rPr>
        <w:t xml:space="preserve"> la începutul anului universitar, precum şi în „Ghidul studentului“, după caz.</w:t>
      </w:r>
    </w:p>
    <w:p w14:paraId="2A274680" w14:textId="77777777" w:rsidR="009F0659" w:rsidRPr="00903031" w:rsidRDefault="009F0659" w:rsidP="00C95F52">
      <w:pPr>
        <w:jc w:val="both"/>
        <w:rPr>
          <w:rFonts w:ascii="Calibri" w:hAnsi="Calibri" w:cs="Calibri"/>
          <w:shd w:val="clear" w:color="auto" w:fill="FFFFFF"/>
          <w:lang w:val="pt-BR"/>
        </w:rPr>
      </w:pPr>
      <w:r w:rsidRPr="00903031">
        <w:rPr>
          <w:rStyle w:val="salnttl1"/>
          <w:rFonts w:ascii="Calibri" w:hAnsi="Calibri" w:cs="Calibri"/>
          <w:b w:val="0"/>
          <w:bCs w:val="0"/>
          <w:color w:val="auto"/>
          <w:sz w:val="24"/>
          <w:szCs w:val="24"/>
          <w:lang w:val="pt-BR"/>
          <w:specVanish w:val="0"/>
        </w:rPr>
        <w:t>(</w:t>
      </w:r>
      <w:r w:rsidR="00183637" w:rsidRPr="00903031">
        <w:rPr>
          <w:rStyle w:val="salnttl1"/>
          <w:rFonts w:ascii="Calibri" w:hAnsi="Calibri" w:cs="Calibri"/>
          <w:b w:val="0"/>
          <w:bCs w:val="0"/>
          <w:color w:val="auto"/>
          <w:sz w:val="24"/>
          <w:szCs w:val="24"/>
          <w:lang w:val="pt-BR"/>
          <w:specVanish w:val="0"/>
        </w:rPr>
        <w:t>2</w:t>
      </w:r>
      <w:r w:rsidRPr="00903031">
        <w:rPr>
          <w:rStyle w:val="salnttl1"/>
          <w:rFonts w:ascii="Calibri" w:hAnsi="Calibri" w:cs="Calibri"/>
          <w:b w:val="0"/>
          <w:bCs w:val="0"/>
          <w:color w:val="auto"/>
          <w:sz w:val="24"/>
          <w:szCs w:val="24"/>
          <w:lang w:val="pt-BR"/>
          <w:specVanish w:val="0"/>
        </w:rPr>
        <w:t>)</w:t>
      </w:r>
      <w:r w:rsidRPr="00903031">
        <w:rPr>
          <w:rStyle w:val="salnbdy"/>
          <w:rFonts w:ascii="Calibri" w:hAnsi="Calibri" w:cs="Calibri"/>
          <w:color w:val="auto"/>
          <w:sz w:val="24"/>
          <w:szCs w:val="24"/>
          <w:lang w:val="pt-BR"/>
        </w:rPr>
        <w:t xml:space="preserve"> Anunţurile pentru depunerea cererilor şi documentelor justificative în vederea obţinerii unor categorii de burse vor fi publicate pe site-u</w:t>
      </w:r>
      <w:r w:rsidR="00183637" w:rsidRPr="00903031">
        <w:rPr>
          <w:rStyle w:val="salnbdy"/>
          <w:rFonts w:ascii="Calibri" w:hAnsi="Calibri" w:cs="Calibri"/>
          <w:color w:val="auto"/>
          <w:sz w:val="24"/>
          <w:szCs w:val="24"/>
          <w:lang w:val="pt-BR"/>
        </w:rPr>
        <w:t>rile</w:t>
      </w:r>
      <w:r w:rsidRPr="00903031">
        <w:rPr>
          <w:rStyle w:val="salnbdy"/>
          <w:rFonts w:ascii="Calibri" w:hAnsi="Calibri" w:cs="Calibri"/>
          <w:color w:val="auto"/>
          <w:sz w:val="24"/>
          <w:szCs w:val="24"/>
          <w:lang w:val="pt-BR"/>
        </w:rPr>
        <w:t xml:space="preserve"> şi la avizier</w:t>
      </w:r>
      <w:r w:rsidR="00183637" w:rsidRPr="00903031">
        <w:rPr>
          <w:rStyle w:val="salnbdy"/>
          <w:rFonts w:ascii="Calibri" w:hAnsi="Calibri" w:cs="Calibri"/>
          <w:color w:val="auto"/>
          <w:sz w:val="24"/>
          <w:szCs w:val="24"/>
          <w:lang w:val="pt-BR"/>
        </w:rPr>
        <w:t>ele</w:t>
      </w:r>
      <w:r w:rsidRPr="00903031">
        <w:rPr>
          <w:rStyle w:val="salnbdy"/>
          <w:rFonts w:ascii="Calibri" w:hAnsi="Calibri" w:cs="Calibri"/>
          <w:color w:val="auto"/>
          <w:sz w:val="24"/>
          <w:szCs w:val="24"/>
          <w:lang w:val="pt-BR"/>
        </w:rPr>
        <w:t xml:space="preserve"> facultăţi</w:t>
      </w:r>
      <w:r w:rsidR="00183637" w:rsidRPr="00903031">
        <w:rPr>
          <w:rStyle w:val="salnbdy"/>
          <w:rFonts w:ascii="Calibri" w:hAnsi="Calibri" w:cs="Calibri"/>
          <w:color w:val="auto"/>
          <w:sz w:val="24"/>
          <w:szCs w:val="24"/>
          <w:lang w:val="pt-BR"/>
        </w:rPr>
        <w:t>lor</w:t>
      </w:r>
      <w:r w:rsidRPr="00903031">
        <w:rPr>
          <w:rStyle w:val="salnbdy"/>
          <w:rFonts w:ascii="Calibri" w:hAnsi="Calibri" w:cs="Calibri"/>
          <w:color w:val="auto"/>
          <w:sz w:val="24"/>
          <w:szCs w:val="24"/>
          <w:lang w:val="pt-BR"/>
        </w:rPr>
        <w:t xml:space="preserve"> cu minimum 15 zile lucrătoare înainte de data-limită pentru depunerea acestora.</w:t>
      </w:r>
    </w:p>
    <w:p w14:paraId="3FC872E5" w14:textId="77777777" w:rsidR="00183637" w:rsidRPr="00903031" w:rsidRDefault="00183637" w:rsidP="00C95F52">
      <w:pPr>
        <w:jc w:val="both"/>
        <w:rPr>
          <w:rFonts w:ascii="Calibri" w:hAnsi="Calibri" w:cs="Calibri"/>
          <w:shd w:val="clear" w:color="auto" w:fill="FFFFFF"/>
          <w:lang w:val="pt-BR"/>
        </w:rPr>
      </w:pPr>
    </w:p>
    <w:p w14:paraId="07EC7F3B" w14:textId="77777777" w:rsidR="00183637" w:rsidRPr="00903031" w:rsidRDefault="00183637"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1</w:t>
      </w:r>
      <w:r w:rsidR="001D7123" w:rsidRPr="00903031">
        <w:rPr>
          <w:rFonts w:ascii="Calibri" w:hAnsi="Calibri" w:cs="Calibri"/>
          <w:b/>
          <w:bCs/>
          <w:shd w:val="clear" w:color="auto" w:fill="FFFFFF"/>
          <w:lang w:val="pt-BR"/>
        </w:rPr>
        <w:t>7</w:t>
      </w:r>
    </w:p>
    <w:p w14:paraId="16D9AB37" w14:textId="77777777" w:rsidR="00E87E10" w:rsidRPr="00903031" w:rsidRDefault="00E87E10" w:rsidP="00C95F52">
      <w:pPr>
        <w:jc w:val="both"/>
        <w:rPr>
          <w:rFonts w:ascii="Calibri" w:hAnsi="Calibri" w:cs="Calibri"/>
          <w:lang w:val="pt-BR"/>
        </w:rPr>
      </w:pPr>
      <w:r w:rsidRPr="00903031">
        <w:rPr>
          <w:rFonts w:ascii="Calibri" w:hAnsi="Calibri" w:cs="Calibri"/>
          <w:lang w:val="pt-BR"/>
        </w:rPr>
        <w:t xml:space="preserve">(1) Împotriva soluţiei de respingere a cererii pentru acordarea bursei, studenţii pot formula contestaţie scrisă la facultate, în termen de 3 zile lucrătoare de la afişarea listei de bursieri. </w:t>
      </w:r>
    </w:p>
    <w:p w14:paraId="378A19F9" w14:textId="77777777" w:rsidR="00E87E10" w:rsidRPr="00903031" w:rsidRDefault="00E87E10" w:rsidP="00541A04">
      <w:pPr>
        <w:jc w:val="both"/>
        <w:rPr>
          <w:rFonts w:ascii="Calibri" w:hAnsi="Calibri" w:cs="Calibri"/>
          <w:lang w:val="pt-BR"/>
        </w:rPr>
      </w:pPr>
      <w:r w:rsidRPr="00903031">
        <w:rPr>
          <w:rFonts w:ascii="Calibri" w:hAnsi="Calibri" w:cs="Calibri"/>
          <w:lang w:val="pt-BR"/>
        </w:rPr>
        <w:t>(2) Contestaţiile se soluţionează de către</w:t>
      </w:r>
      <w:r w:rsidR="0007706D" w:rsidRPr="00903031">
        <w:rPr>
          <w:rFonts w:ascii="Calibri" w:hAnsi="Calibri" w:cs="Calibri"/>
          <w:lang w:val="pt-BR"/>
        </w:rPr>
        <w:t xml:space="preserve"> </w:t>
      </w:r>
      <w:r w:rsidR="006709D2" w:rsidRPr="00903031">
        <w:rPr>
          <w:rFonts w:ascii="Calibri" w:hAnsi="Calibri" w:cs="Calibri"/>
          <w:lang w:val="pt-BR"/>
        </w:rPr>
        <w:t>Comisia de contestații</w:t>
      </w:r>
      <w:r w:rsidR="004E49D6" w:rsidRPr="00903031">
        <w:rPr>
          <w:rFonts w:ascii="Calibri" w:hAnsi="Calibri" w:cs="Calibri"/>
          <w:lang w:val="pt-BR"/>
        </w:rPr>
        <w:t>,</w:t>
      </w:r>
      <w:r w:rsidR="006709D2" w:rsidRPr="00903031">
        <w:rPr>
          <w:rFonts w:ascii="Calibri" w:hAnsi="Calibri" w:cs="Calibri"/>
          <w:lang w:val="pt-BR"/>
        </w:rPr>
        <w:t xml:space="preserve"> la nivel de facultate</w:t>
      </w:r>
      <w:r w:rsidR="004E49D6" w:rsidRPr="00903031">
        <w:rPr>
          <w:rFonts w:ascii="Calibri" w:hAnsi="Calibri" w:cs="Calibri"/>
          <w:lang w:val="pt-BR"/>
        </w:rPr>
        <w:t>,</w:t>
      </w:r>
      <w:r w:rsidR="00697F00" w:rsidRPr="00903031">
        <w:rPr>
          <w:rFonts w:ascii="Calibri" w:hAnsi="Calibri" w:cs="Calibri"/>
          <w:lang w:val="pt-BR"/>
        </w:rPr>
        <w:t xml:space="preserve"> propusă în cadrul Biroului </w:t>
      </w:r>
      <w:r w:rsidR="0041311F" w:rsidRPr="00903031">
        <w:rPr>
          <w:rFonts w:ascii="Calibri" w:hAnsi="Calibri" w:cs="Calibri"/>
          <w:lang w:val="pt-BR"/>
        </w:rPr>
        <w:t>C</w:t>
      </w:r>
      <w:r w:rsidR="00697F00" w:rsidRPr="00903031">
        <w:rPr>
          <w:rFonts w:ascii="Calibri" w:hAnsi="Calibri" w:cs="Calibri"/>
          <w:lang w:val="pt-BR"/>
        </w:rPr>
        <w:t xml:space="preserve">onsiliului </w:t>
      </w:r>
      <w:r w:rsidR="0041311F" w:rsidRPr="00903031">
        <w:rPr>
          <w:rFonts w:ascii="Calibri" w:hAnsi="Calibri" w:cs="Calibri"/>
          <w:lang w:val="pt-BR"/>
        </w:rPr>
        <w:t>F</w:t>
      </w:r>
      <w:r w:rsidR="00697F00" w:rsidRPr="00903031">
        <w:rPr>
          <w:rFonts w:ascii="Calibri" w:hAnsi="Calibri" w:cs="Calibri"/>
          <w:lang w:val="pt-BR"/>
        </w:rPr>
        <w:t xml:space="preserve">acultății și aprobată în Consiliul </w:t>
      </w:r>
      <w:r w:rsidR="0041311F" w:rsidRPr="00903031">
        <w:rPr>
          <w:rFonts w:ascii="Calibri" w:hAnsi="Calibri" w:cs="Calibri"/>
          <w:lang w:val="pt-BR"/>
        </w:rPr>
        <w:t>F</w:t>
      </w:r>
      <w:r w:rsidR="00697F00" w:rsidRPr="00903031">
        <w:rPr>
          <w:rFonts w:ascii="Calibri" w:hAnsi="Calibri" w:cs="Calibri"/>
          <w:lang w:val="pt-BR"/>
        </w:rPr>
        <w:t>acultății</w:t>
      </w:r>
      <w:r w:rsidRPr="00903031">
        <w:rPr>
          <w:rFonts w:ascii="Calibri" w:hAnsi="Calibri" w:cs="Calibri"/>
          <w:lang w:val="pt-BR"/>
        </w:rPr>
        <w:t xml:space="preserve">, în termen de 3 zile lucrătoare de la expirarea termenului de depunere a contestaţiilor. </w:t>
      </w:r>
    </w:p>
    <w:p w14:paraId="481339C0" w14:textId="77777777" w:rsidR="00541A04" w:rsidRPr="00903031" w:rsidRDefault="00541A04" w:rsidP="00471355">
      <w:pPr>
        <w:jc w:val="both"/>
        <w:rPr>
          <w:rFonts w:ascii="Calibri" w:hAnsi="Calibri" w:cs="Calibri"/>
          <w:b/>
          <w:bCs/>
          <w:shd w:val="clear" w:color="auto" w:fill="FFFFFF"/>
          <w:lang w:val="pt-BR"/>
        </w:rPr>
      </w:pPr>
    </w:p>
    <w:p w14:paraId="249B61DA" w14:textId="77777777" w:rsidR="00471355" w:rsidRPr="00903031" w:rsidRDefault="00471355" w:rsidP="00471355">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1</w:t>
      </w:r>
      <w:r w:rsidR="001D7123" w:rsidRPr="00903031">
        <w:rPr>
          <w:rFonts w:ascii="Calibri" w:hAnsi="Calibri" w:cs="Calibri"/>
          <w:b/>
          <w:bCs/>
          <w:shd w:val="clear" w:color="auto" w:fill="FFFFFF"/>
          <w:lang w:val="pt-BR"/>
        </w:rPr>
        <w:t>8</w:t>
      </w:r>
    </w:p>
    <w:p w14:paraId="7805BFA2" w14:textId="77777777" w:rsidR="00295AF1" w:rsidRPr="00903031" w:rsidRDefault="00295AF1" w:rsidP="00C95F52">
      <w:pPr>
        <w:jc w:val="both"/>
        <w:rPr>
          <w:rFonts w:ascii="Calibri" w:hAnsi="Calibri" w:cs="Calibri"/>
          <w:lang w:val="pt-BR"/>
        </w:rPr>
      </w:pPr>
      <w:r w:rsidRPr="00903031">
        <w:rPr>
          <w:rFonts w:ascii="Calibri" w:hAnsi="Calibri" w:cs="Calibri"/>
          <w:lang w:val="pt-BR"/>
        </w:rPr>
        <w:t xml:space="preserve">Studenţii care urmează </w:t>
      </w:r>
      <w:r w:rsidR="00BC14DC" w:rsidRPr="00903031">
        <w:rPr>
          <w:rFonts w:ascii="Calibri" w:hAnsi="Calibri" w:cs="Calibri"/>
          <w:lang w:val="pt-BR"/>
        </w:rPr>
        <w:t>simultan sau succesiv</w:t>
      </w:r>
      <w:r w:rsidRPr="00903031">
        <w:rPr>
          <w:rFonts w:ascii="Calibri" w:hAnsi="Calibri" w:cs="Calibri"/>
          <w:lang w:val="pt-BR"/>
        </w:rPr>
        <w:t xml:space="preserve"> două programe de studii în instituţii de învăţământ superior de stat pot beneficia de burse de la bugetul de stat numai de la una dintre instituţii. Studenţii care urmează un al doilea program de studiu în cadrul UTCN (simultan sau succesiv) pot beneficia de burse cu condiţia ca numărul total al semestrelor în care beneficiază de bursă să nu depăşească numărul semestrelor prevăzut ca durată normală de şcolarizare la programul de studiu de la care urmează să beneficieze de bursă.  </w:t>
      </w:r>
    </w:p>
    <w:p w14:paraId="0F95A915" w14:textId="77777777" w:rsidR="00471355" w:rsidRPr="00903031" w:rsidRDefault="00471355" w:rsidP="00C95F52">
      <w:pPr>
        <w:jc w:val="both"/>
        <w:rPr>
          <w:rFonts w:ascii="Calibri" w:hAnsi="Calibri" w:cs="Calibri"/>
          <w:lang w:val="pt-BR"/>
        </w:rPr>
      </w:pPr>
    </w:p>
    <w:p w14:paraId="7B844E96" w14:textId="77777777" w:rsidR="00471355" w:rsidRPr="00903031" w:rsidRDefault="00471355" w:rsidP="00C95F52">
      <w:pPr>
        <w:jc w:val="both"/>
        <w:rPr>
          <w:rFonts w:ascii="Calibri" w:hAnsi="Calibri" w:cs="Calibri"/>
          <w:b/>
          <w:bCs/>
          <w:lang w:val="pt-BR"/>
        </w:rPr>
      </w:pPr>
      <w:r w:rsidRPr="00903031">
        <w:rPr>
          <w:rFonts w:ascii="Calibri" w:hAnsi="Calibri" w:cs="Calibri"/>
          <w:b/>
          <w:bCs/>
          <w:lang w:val="pt-BR"/>
        </w:rPr>
        <w:t xml:space="preserve">Articolul </w:t>
      </w:r>
      <w:r w:rsidR="001D7123" w:rsidRPr="00903031">
        <w:rPr>
          <w:rFonts w:ascii="Calibri" w:hAnsi="Calibri" w:cs="Calibri"/>
          <w:b/>
          <w:bCs/>
          <w:lang w:val="pt-BR"/>
        </w:rPr>
        <w:t>19</w:t>
      </w:r>
    </w:p>
    <w:p w14:paraId="1DC7C708" w14:textId="77777777" w:rsidR="00295AF1" w:rsidRPr="00903031" w:rsidRDefault="005C0F8A" w:rsidP="005C0F8A">
      <w:pPr>
        <w:jc w:val="both"/>
        <w:rPr>
          <w:rFonts w:ascii="Calibri" w:hAnsi="Calibri" w:cs="Calibri"/>
          <w:lang w:val="pt-BR"/>
        </w:rPr>
      </w:pPr>
      <w:r w:rsidRPr="00903031">
        <w:rPr>
          <w:rFonts w:ascii="Calibri" w:hAnsi="Calibri" w:cs="Calibri"/>
          <w:lang w:val="pt-BR"/>
        </w:rPr>
        <w:t xml:space="preserve">(1) </w:t>
      </w:r>
      <w:r w:rsidR="00295AF1" w:rsidRPr="00903031">
        <w:rPr>
          <w:rFonts w:ascii="Calibri" w:hAnsi="Calibri" w:cs="Calibri"/>
          <w:lang w:val="pt-BR"/>
        </w:rPr>
        <w:t xml:space="preserve">Pentru a se evita acordarea a două sau mai multe burse studentului care urmează simultan sau succesiv două sau mai multe programe de studiu în instituţii de învăţământ superior de stat, atribuirea se realizează la programul de studiu urmat în instituţia de învăţământ superior pentru care optează studentul, de regulă cel pentru care studentul are depusă diploma de Bacalaureat în original, pe bază de cerere. </w:t>
      </w:r>
      <w:r w:rsidR="008A66EC" w:rsidRPr="00903031">
        <w:rPr>
          <w:rFonts w:ascii="Calibri" w:hAnsi="Calibri" w:cs="Calibri"/>
          <w:lang w:val="pt-BR"/>
        </w:rPr>
        <w:t xml:space="preserve">După atribuirea bursei studentul va aduce în termen de 3 zile lucrătoare </w:t>
      </w:r>
      <w:r w:rsidR="00295AF1" w:rsidRPr="00903031">
        <w:rPr>
          <w:rFonts w:ascii="Calibri" w:hAnsi="Calibri" w:cs="Calibri"/>
          <w:lang w:val="pt-BR"/>
        </w:rPr>
        <w:t xml:space="preserve">o adeverinţă eliberată de cealaltă facultate, care să ateste că nu este bursier la facultatea (instituţia de învăţământ superior) respectivă.  </w:t>
      </w:r>
    </w:p>
    <w:p w14:paraId="142B3F2C" w14:textId="74F5F24A" w:rsidR="00295AF1" w:rsidRPr="00903031" w:rsidRDefault="0096117B" w:rsidP="0096117B">
      <w:pPr>
        <w:jc w:val="both"/>
        <w:rPr>
          <w:rFonts w:ascii="Calibri" w:hAnsi="Calibri" w:cs="Calibri"/>
          <w:lang w:val="pt-BR"/>
        </w:rPr>
      </w:pPr>
      <w:r w:rsidRPr="00903031">
        <w:rPr>
          <w:rFonts w:ascii="Calibri" w:hAnsi="Calibri" w:cs="Calibri"/>
          <w:lang w:val="pt-BR"/>
        </w:rPr>
        <w:t>(</w:t>
      </w:r>
      <w:r w:rsidR="00E74BC6" w:rsidRPr="00903031">
        <w:rPr>
          <w:rFonts w:ascii="Calibri" w:hAnsi="Calibri" w:cs="Calibri"/>
          <w:lang w:val="pt-BR"/>
        </w:rPr>
        <w:t>2</w:t>
      </w:r>
      <w:r w:rsidRPr="00903031">
        <w:rPr>
          <w:rFonts w:ascii="Calibri" w:hAnsi="Calibri" w:cs="Calibri"/>
          <w:lang w:val="pt-BR"/>
        </w:rPr>
        <w:t xml:space="preserve">) </w:t>
      </w:r>
      <w:r w:rsidR="00295AF1" w:rsidRPr="00903031">
        <w:rPr>
          <w:rFonts w:ascii="Calibri" w:hAnsi="Calibri" w:cs="Calibri"/>
          <w:lang w:val="pt-BR"/>
        </w:rPr>
        <w:t xml:space="preserve">Verificarea exactităţii situaţiei studentului pentru încadrarea în prevederile </w:t>
      </w:r>
      <w:r w:rsidR="00E74BC6" w:rsidRPr="00903031">
        <w:rPr>
          <w:rFonts w:ascii="Calibri" w:hAnsi="Calibri" w:cs="Calibri"/>
          <w:lang w:val="pt-BR"/>
        </w:rPr>
        <w:t>alin (1),</w:t>
      </w:r>
      <w:r w:rsidR="00295AF1" w:rsidRPr="00903031">
        <w:rPr>
          <w:rFonts w:ascii="Calibri" w:hAnsi="Calibri" w:cs="Calibri"/>
          <w:lang w:val="pt-BR"/>
        </w:rPr>
        <w:t xml:space="preserve"> se face pe baza actelor doveditoare </w:t>
      </w:r>
      <w:r w:rsidR="007327F8" w:rsidRPr="00903031">
        <w:rPr>
          <w:rFonts w:ascii="Calibri" w:hAnsi="Calibri" w:cs="Calibri"/>
          <w:lang w:val="pt-BR"/>
        </w:rPr>
        <w:t>ş</w:t>
      </w:r>
      <w:r w:rsidR="00295AF1" w:rsidRPr="00903031">
        <w:rPr>
          <w:rFonts w:ascii="Calibri" w:hAnsi="Calibri" w:cs="Calibri"/>
          <w:lang w:val="pt-BR"/>
        </w:rPr>
        <w:t>i a declaraţiei pe proprie răspundere a studentului</w:t>
      </w:r>
      <w:r w:rsidR="00CA3548" w:rsidRPr="00903031">
        <w:rPr>
          <w:rFonts w:ascii="Calibri" w:hAnsi="Calibri" w:cs="Calibri"/>
          <w:lang w:val="pt-BR"/>
        </w:rPr>
        <w:t xml:space="preserve"> (Anexa 11</w:t>
      </w:r>
      <w:r w:rsidR="00373421" w:rsidRPr="00903031">
        <w:rPr>
          <w:rFonts w:ascii="Calibri" w:hAnsi="Calibri" w:cs="Calibri"/>
          <w:lang w:val="pt-BR"/>
        </w:rPr>
        <w:t xml:space="preserve"> a prezentului regulament</w:t>
      </w:r>
      <w:r w:rsidR="00CA3548" w:rsidRPr="00903031">
        <w:rPr>
          <w:rFonts w:ascii="Calibri" w:hAnsi="Calibri" w:cs="Calibri"/>
          <w:lang w:val="pt-BR"/>
        </w:rPr>
        <w:t>)</w:t>
      </w:r>
      <w:r w:rsidR="00295AF1" w:rsidRPr="00903031">
        <w:rPr>
          <w:rFonts w:ascii="Calibri" w:hAnsi="Calibri" w:cs="Calibri"/>
          <w:lang w:val="pt-BR"/>
        </w:rPr>
        <w:t xml:space="preserve">.  </w:t>
      </w:r>
    </w:p>
    <w:p w14:paraId="5A23367A" w14:textId="77777777" w:rsidR="005C0F8A" w:rsidRPr="00903031" w:rsidRDefault="005C0F8A" w:rsidP="005C0F8A">
      <w:pPr>
        <w:jc w:val="both"/>
        <w:rPr>
          <w:rFonts w:ascii="Calibri" w:hAnsi="Calibri" w:cs="Calibri"/>
          <w:lang w:val="pt-BR"/>
        </w:rPr>
      </w:pPr>
    </w:p>
    <w:p w14:paraId="13EDC8B4" w14:textId="77777777" w:rsidR="005C0F8A" w:rsidRPr="00903031" w:rsidRDefault="005C0F8A" w:rsidP="00C95F52">
      <w:pPr>
        <w:jc w:val="both"/>
        <w:rPr>
          <w:rFonts w:ascii="Calibri" w:hAnsi="Calibri" w:cs="Calibri"/>
          <w:b/>
          <w:bCs/>
          <w:lang w:val="pt-BR"/>
        </w:rPr>
      </w:pPr>
      <w:r w:rsidRPr="00903031">
        <w:rPr>
          <w:rFonts w:ascii="Calibri" w:hAnsi="Calibri" w:cs="Calibri"/>
          <w:b/>
          <w:bCs/>
          <w:lang w:val="pt-BR"/>
        </w:rPr>
        <w:t>Articolul 2</w:t>
      </w:r>
      <w:r w:rsidR="001D7123" w:rsidRPr="00903031">
        <w:rPr>
          <w:rFonts w:ascii="Calibri" w:hAnsi="Calibri" w:cs="Calibri"/>
          <w:b/>
          <w:bCs/>
          <w:lang w:val="pt-BR"/>
        </w:rPr>
        <w:t>0</w:t>
      </w:r>
    </w:p>
    <w:p w14:paraId="243967D3" w14:textId="77777777" w:rsidR="00295AF1" w:rsidRPr="00903031" w:rsidRDefault="00295AF1" w:rsidP="00C95F52">
      <w:pPr>
        <w:jc w:val="both"/>
        <w:rPr>
          <w:rFonts w:ascii="Calibri" w:hAnsi="Calibri" w:cs="Calibri"/>
          <w:lang w:val="pt-BR"/>
        </w:rPr>
      </w:pPr>
      <w:r w:rsidRPr="00903031">
        <w:rPr>
          <w:rFonts w:ascii="Calibri" w:hAnsi="Calibri" w:cs="Calibri"/>
          <w:lang w:val="pt-BR"/>
        </w:rPr>
        <w:t>(1) Studenţii care au solicitat întreruperea studiilor, la revenire vor beneficia de bursă în baza rezultatelor obţinute în ultimul an</w:t>
      </w:r>
      <w:r w:rsidR="005A7FCE" w:rsidRPr="00903031">
        <w:rPr>
          <w:rFonts w:ascii="Calibri" w:hAnsi="Calibri" w:cs="Calibri"/>
          <w:lang w:val="pt-BR"/>
        </w:rPr>
        <w:t>/ultimul semestru</w:t>
      </w:r>
      <w:r w:rsidRPr="00903031">
        <w:rPr>
          <w:rFonts w:ascii="Calibri" w:hAnsi="Calibri" w:cs="Calibri"/>
          <w:lang w:val="pt-BR"/>
        </w:rPr>
        <w:t xml:space="preserve"> înaintea întreruperii.  </w:t>
      </w:r>
    </w:p>
    <w:p w14:paraId="4950D99A" w14:textId="77777777" w:rsidR="00295AF1" w:rsidRPr="00903031" w:rsidRDefault="00295AF1" w:rsidP="00C95F52">
      <w:pPr>
        <w:jc w:val="both"/>
        <w:rPr>
          <w:rFonts w:ascii="Calibri" w:hAnsi="Calibri" w:cs="Calibri"/>
          <w:lang w:val="pt-BR"/>
        </w:rPr>
      </w:pPr>
      <w:r w:rsidRPr="00903031">
        <w:rPr>
          <w:rFonts w:ascii="Calibri" w:hAnsi="Calibri" w:cs="Calibri"/>
          <w:lang w:val="pt-BR"/>
        </w:rPr>
        <w:t>(</w:t>
      </w:r>
      <w:r w:rsidR="005D64AC" w:rsidRPr="00903031">
        <w:rPr>
          <w:rFonts w:ascii="Calibri" w:hAnsi="Calibri" w:cs="Calibri"/>
          <w:lang w:val="pt-BR"/>
        </w:rPr>
        <w:t>2</w:t>
      </w:r>
      <w:r w:rsidRPr="00903031">
        <w:rPr>
          <w:rFonts w:ascii="Calibri" w:hAnsi="Calibri" w:cs="Calibri"/>
          <w:lang w:val="pt-BR"/>
        </w:rPr>
        <w:t xml:space="preserve">) Bursele se suspendă în momentul în care studentul bursier este exmatriculat, chiar dacă va fi înmatriculat în anul următor. </w:t>
      </w:r>
    </w:p>
    <w:p w14:paraId="3DB8BB84" w14:textId="77777777" w:rsidR="00295AF1" w:rsidRPr="00903031" w:rsidRDefault="00295AF1" w:rsidP="00C95F52">
      <w:pPr>
        <w:jc w:val="both"/>
        <w:rPr>
          <w:rFonts w:ascii="Calibri" w:hAnsi="Calibri" w:cs="Calibri"/>
          <w:lang w:val="pt-BR"/>
        </w:rPr>
      </w:pPr>
      <w:r w:rsidRPr="00903031">
        <w:rPr>
          <w:rFonts w:ascii="Calibri" w:hAnsi="Calibri" w:cs="Calibri"/>
          <w:lang w:val="pt-BR"/>
        </w:rPr>
        <w:t>(</w:t>
      </w:r>
      <w:r w:rsidR="005D64AC" w:rsidRPr="00903031">
        <w:rPr>
          <w:rFonts w:ascii="Calibri" w:hAnsi="Calibri" w:cs="Calibri"/>
          <w:lang w:val="pt-BR"/>
        </w:rPr>
        <w:t>3</w:t>
      </w:r>
      <w:r w:rsidRPr="00903031">
        <w:rPr>
          <w:rFonts w:ascii="Calibri" w:hAnsi="Calibri" w:cs="Calibri"/>
          <w:lang w:val="pt-BR"/>
        </w:rPr>
        <w:t xml:space="preserve">) Bursele de </w:t>
      </w:r>
      <w:r w:rsidR="004B6C58" w:rsidRPr="00903031">
        <w:rPr>
          <w:rFonts w:ascii="Calibri" w:hAnsi="Calibri" w:cs="Calibri"/>
          <w:lang w:val="pt-BR"/>
        </w:rPr>
        <w:t>performanță academică</w:t>
      </w:r>
      <w:r w:rsidRPr="00903031">
        <w:rPr>
          <w:rFonts w:ascii="Calibri" w:hAnsi="Calibri" w:cs="Calibri"/>
          <w:lang w:val="pt-BR"/>
        </w:rPr>
        <w:t xml:space="preserve"> şi bursele sociale se suspendă pe perioada în care beneficiarii lor sunt plecaţi din ţară, indiferent cine finanţează respectivele plecări, cu excepţia bursierilor ERASMUS/ SOCRATES, DAAD, CEEPUS</w:t>
      </w:r>
      <w:r w:rsidR="00591CFD" w:rsidRPr="00903031">
        <w:rPr>
          <w:rFonts w:ascii="Calibri" w:hAnsi="Calibri" w:cs="Calibri"/>
          <w:lang w:val="pt-BR"/>
        </w:rPr>
        <w:t>,</w:t>
      </w:r>
      <w:r w:rsidRPr="00903031">
        <w:rPr>
          <w:rFonts w:ascii="Calibri" w:hAnsi="Calibri" w:cs="Calibri"/>
          <w:lang w:val="pt-BR"/>
        </w:rPr>
        <w:t xml:space="preserve"> a studenților plecați în baza acordurilor bilaterale de schimburi și a studenților plecați în stagii de practică sau pentru alte activități prevăzute în planurile de învățământ.  </w:t>
      </w:r>
    </w:p>
    <w:p w14:paraId="72FE973C" w14:textId="77777777" w:rsidR="00295AF1" w:rsidRPr="00903031" w:rsidRDefault="00295AF1" w:rsidP="00C95F52">
      <w:pPr>
        <w:jc w:val="both"/>
        <w:rPr>
          <w:rFonts w:ascii="Calibri" w:hAnsi="Calibri" w:cs="Calibri"/>
          <w:lang w:val="pt-BR"/>
        </w:rPr>
      </w:pPr>
      <w:r w:rsidRPr="00903031">
        <w:rPr>
          <w:rFonts w:ascii="Calibri" w:hAnsi="Calibri" w:cs="Calibri"/>
          <w:lang w:val="pt-BR"/>
        </w:rPr>
        <w:t>(</w:t>
      </w:r>
      <w:r w:rsidR="005D64AC" w:rsidRPr="00903031">
        <w:rPr>
          <w:rFonts w:ascii="Calibri" w:hAnsi="Calibri" w:cs="Calibri"/>
          <w:lang w:val="pt-BR"/>
        </w:rPr>
        <w:t>4</w:t>
      </w:r>
      <w:r w:rsidRPr="00903031">
        <w:rPr>
          <w:rFonts w:ascii="Calibri" w:hAnsi="Calibri" w:cs="Calibri"/>
          <w:lang w:val="pt-BR"/>
        </w:rPr>
        <w:t xml:space="preserve">) În cazul în care un student bursier se retrage de la studii sau este exmatriculat în timpul semestrului/anului universitar, facultatea are obligaţia să sisteze bursa. </w:t>
      </w:r>
    </w:p>
    <w:p w14:paraId="2BFCC24C" w14:textId="77777777" w:rsidR="005C0F8A" w:rsidRPr="00903031" w:rsidRDefault="005C0F8A" w:rsidP="00C95F52">
      <w:pPr>
        <w:jc w:val="both"/>
        <w:rPr>
          <w:rFonts w:ascii="Calibri" w:hAnsi="Calibri" w:cs="Calibri"/>
          <w:lang w:val="pt-BR"/>
        </w:rPr>
      </w:pPr>
    </w:p>
    <w:p w14:paraId="1AB6ADDC" w14:textId="77777777" w:rsidR="007146FE" w:rsidRPr="00903031" w:rsidRDefault="007146FE" w:rsidP="00C95F52">
      <w:pPr>
        <w:jc w:val="both"/>
        <w:rPr>
          <w:rFonts w:ascii="Calibri" w:hAnsi="Calibri" w:cs="Calibri"/>
          <w:b/>
          <w:bCs/>
          <w:lang w:val="pt-BR"/>
        </w:rPr>
      </w:pPr>
      <w:r w:rsidRPr="00903031">
        <w:rPr>
          <w:rFonts w:ascii="Calibri" w:hAnsi="Calibri" w:cs="Calibri"/>
          <w:b/>
          <w:bCs/>
          <w:lang w:val="pt-BR"/>
        </w:rPr>
        <w:t>Articolul 2</w:t>
      </w:r>
      <w:r w:rsidR="001D7123" w:rsidRPr="00903031">
        <w:rPr>
          <w:rFonts w:ascii="Calibri" w:hAnsi="Calibri" w:cs="Calibri"/>
          <w:b/>
          <w:bCs/>
          <w:lang w:val="pt-BR"/>
        </w:rPr>
        <w:t>1</w:t>
      </w:r>
    </w:p>
    <w:p w14:paraId="6D389900" w14:textId="23A64BEF" w:rsidR="0013597A" w:rsidRPr="00903031" w:rsidRDefault="007146FE" w:rsidP="00C95F52">
      <w:pPr>
        <w:jc w:val="both"/>
        <w:rPr>
          <w:rFonts w:ascii="Calibri" w:hAnsi="Calibri" w:cs="Calibri"/>
          <w:lang w:val="pt-BR"/>
        </w:rPr>
      </w:pPr>
      <w:r w:rsidRPr="00903031">
        <w:rPr>
          <w:rFonts w:ascii="Calibri" w:hAnsi="Calibri" w:cs="Calibri"/>
          <w:lang w:val="pt-BR"/>
        </w:rPr>
        <w:t xml:space="preserve">(1) </w:t>
      </w:r>
      <w:r w:rsidR="0013597A" w:rsidRPr="00903031">
        <w:rPr>
          <w:rFonts w:ascii="Calibri" w:hAnsi="Calibri" w:cs="Calibri"/>
          <w:lang w:val="pt-BR"/>
        </w:rPr>
        <w:t xml:space="preserve">Studenţii transferaţi de la alte instituţii de învăţământ superior de stat, altă facultate, program de studiu, precum şi studenţii transferaţi de la învăţământul cu frecvenţă redusă sau I.D.D. la învăţământul cu frecvenţă, pot beneficia de burse începând cu </w:t>
      </w:r>
      <w:r w:rsidR="005A7FCE" w:rsidRPr="00903031">
        <w:rPr>
          <w:rFonts w:ascii="Calibri" w:hAnsi="Calibri" w:cs="Calibri"/>
          <w:lang w:val="pt-BR"/>
        </w:rPr>
        <w:t>semestrul urm</w:t>
      </w:r>
      <w:r w:rsidR="005A7FCE" w:rsidRPr="00903031">
        <w:rPr>
          <w:rFonts w:ascii="Calibri" w:hAnsi="Calibri" w:cs="Calibri"/>
          <w:lang w:val="ro-RO"/>
        </w:rPr>
        <w:t>ător</w:t>
      </w:r>
      <w:r w:rsidR="0013597A" w:rsidRPr="00903031">
        <w:rPr>
          <w:rFonts w:ascii="Calibri" w:hAnsi="Calibri" w:cs="Calibri"/>
          <w:lang w:val="pt-BR"/>
        </w:rPr>
        <w:t xml:space="preserve"> transferului, cu condiţia îndeplinirii condiţiilor şi criteriilor de acordare a burselor, cu excepţia burselor sociale, de care pot beneficia şi în semestrul în care are loc transferul</w:t>
      </w:r>
      <w:r w:rsidR="00C6204A" w:rsidRPr="00903031">
        <w:rPr>
          <w:rFonts w:ascii="Calibri" w:hAnsi="Calibri" w:cs="Calibri"/>
          <w:lang w:val="pt-BR"/>
        </w:rPr>
        <w:t>.</w:t>
      </w:r>
    </w:p>
    <w:p w14:paraId="2F528B2A" w14:textId="77777777" w:rsidR="0013597A" w:rsidRPr="00903031" w:rsidRDefault="0013597A" w:rsidP="00C95F52">
      <w:pPr>
        <w:jc w:val="both"/>
        <w:rPr>
          <w:rFonts w:ascii="Calibri" w:hAnsi="Calibri" w:cs="Calibri"/>
          <w:lang w:val="pt-BR"/>
        </w:rPr>
      </w:pPr>
      <w:r w:rsidRPr="00903031">
        <w:rPr>
          <w:rFonts w:ascii="Calibri" w:hAnsi="Calibri" w:cs="Calibri"/>
          <w:lang w:val="pt-BR"/>
        </w:rPr>
        <w:lastRenderedPageBreak/>
        <w:t>(2) Studenţii transferaţi în cadrul aceleiași facultăți, de la un program de studiu la altul, pot beneficia de burse începând cu sem</w:t>
      </w:r>
      <w:r w:rsidR="009C3E5A" w:rsidRPr="00903031">
        <w:rPr>
          <w:rFonts w:ascii="Calibri" w:hAnsi="Calibri" w:cs="Calibri"/>
          <w:lang w:val="pt-BR"/>
        </w:rPr>
        <w:t>estrul</w:t>
      </w:r>
      <w:r w:rsidRPr="00903031">
        <w:rPr>
          <w:rFonts w:ascii="Calibri" w:hAnsi="Calibri" w:cs="Calibri"/>
          <w:lang w:val="pt-BR"/>
        </w:rPr>
        <w:t xml:space="preserve"> I, după transfer, cu condiţia îndeplinirii condiţiilor şi criteriilor de acordare a burselor.</w:t>
      </w:r>
    </w:p>
    <w:p w14:paraId="0CB18EF8" w14:textId="77777777" w:rsidR="0081500F" w:rsidRPr="00903031" w:rsidRDefault="0081500F" w:rsidP="00C95F52">
      <w:pPr>
        <w:jc w:val="both"/>
        <w:rPr>
          <w:rFonts w:ascii="Calibri" w:hAnsi="Calibri" w:cs="Calibri"/>
          <w:b/>
          <w:bCs/>
          <w:lang w:val="pt-BR"/>
        </w:rPr>
      </w:pPr>
    </w:p>
    <w:p w14:paraId="12C6893A" w14:textId="77777777" w:rsidR="009C3E5A" w:rsidRPr="00903031" w:rsidRDefault="009C3E5A" w:rsidP="00C95F52">
      <w:pPr>
        <w:jc w:val="both"/>
        <w:rPr>
          <w:rFonts w:ascii="Calibri" w:hAnsi="Calibri" w:cs="Calibri"/>
          <w:b/>
          <w:bCs/>
          <w:lang w:val="pt-BR"/>
        </w:rPr>
      </w:pPr>
      <w:r w:rsidRPr="00903031">
        <w:rPr>
          <w:rFonts w:ascii="Calibri" w:hAnsi="Calibri" w:cs="Calibri"/>
          <w:b/>
          <w:bCs/>
          <w:lang w:val="pt-BR"/>
        </w:rPr>
        <w:t>Articolul 2</w:t>
      </w:r>
      <w:r w:rsidR="001D7123" w:rsidRPr="00903031">
        <w:rPr>
          <w:rFonts w:ascii="Calibri" w:hAnsi="Calibri" w:cs="Calibri"/>
          <w:b/>
          <w:bCs/>
          <w:lang w:val="pt-BR"/>
        </w:rPr>
        <w:t>2</w:t>
      </w:r>
    </w:p>
    <w:p w14:paraId="658B3455" w14:textId="77777777" w:rsidR="00295AF1" w:rsidRPr="00903031" w:rsidRDefault="0013597A" w:rsidP="009C3E5A">
      <w:pPr>
        <w:jc w:val="both"/>
        <w:rPr>
          <w:rFonts w:ascii="Calibri" w:hAnsi="Calibri" w:cs="Calibri"/>
          <w:lang w:val="pt-BR"/>
        </w:rPr>
      </w:pPr>
      <w:r w:rsidRPr="00903031">
        <w:rPr>
          <w:rFonts w:ascii="Calibri" w:hAnsi="Calibri" w:cs="Calibri"/>
          <w:lang w:val="pt-BR"/>
        </w:rPr>
        <w:t xml:space="preserve">Bursele, ca toate drepturile băneşti cuvenite studenţilor înmatriculaţi la UTCN, se plătesc numai prin virament în conturile de card ale acestora. Excepţiile vor fi aprobate nominal de către Consiliul de Administraţie al Universităţii. </w:t>
      </w:r>
    </w:p>
    <w:p w14:paraId="28639EE9" w14:textId="77777777" w:rsidR="005C0F8A" w:rsidRPr="00903031" w:rsidRDefault="005C0F8A" w:rsidP="00C95F52">
      <w:pPr>
        <w:jc w:val="both"/>
        <w:rPr>
          <w:rFonts w:ascii="Calibri" w:hAnsi="Calibri" w:cs="Calibri"/>
          <w:shd w:val="clear" w:color="auto" w:fill="FFFFFF"/>
          <w:lang w:val="pt-BR"/>
        </w:rPr>
      </w:pPr>
    </w:p>
    <w:p w14:paraId="10D4180E"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2</w:t>
      </w:r>
      <w:r w:rsidR="001D7123" w:rsidRPr="00903031">
        <w:rPr>
          <w:rFonts w:ascii="Calibri" w:hAnsi="Calibri" w:cs="Calibri"/>
          <w:b/>
          <w:bCs/>
          <w:shd w:val="clear" w:color="auto" w:fill="FFFFFF"/>
          <w:lang w:val="pt-BR"/>
        </w:rPr>
        <w:t>3</w:t>
      </w:r>
    </w:p>
    <w:p w14:paraId="33AB8889" w14:textId="77777777" w:rsidR="0063085A" w:rsidRPr="00903031" w:rsidRDefault="009F0659" w:rsidP="00C95F52">
      <w:pPr>
        <w:jc w:val="both"/>
        <w:rPr>
          <w:rFonts w:ascii="Calibri" w:hAnsi="Calibri" w:cs="Calibri"/>
          <w:shd w:val="clear" w:color="auto" w:fill="FFFFFF"/>
          <w:lang w:val="pt-BR"/>
        </w:rPr>
      </w:pPr>
      <w:r w:rsidRPr="00903031">
        <w:rPr>
          <w:rFonts w:ascii="Calibri" w:hAnsi="Calibri" w:cs="Calibri"/>
          <w:shd w:val="clear" w:color="auto" w:fill="FFFFFF"/>
          <w:lang w:val="pt-BR"/>
        </w:rPr>
        <w:t xml:space="preserve">În cazul în care există suspiciuni de falsificare a documentelor depuse pentru obţinerea unei burse pentru ajutor social, </w:t>
      </w:r>
      <w:r w:rsidR="00093B23" w:rsidRPr="00903031">
        <w:rPr>
          <w:rFonts w:ascii="Calibri" w:hAnsi="Calibri" w:cs="Calibri"/>
          <w:shd w:val="clear" w:color="auto" w:fill="FFFFFF"/>
          <w:lang w:val="pt-BR"/>
        </w:rPr>
        <w:t xml:space="preserve">UTCN va </w:t>
      </w:r>
      <w:r w:rsidRPr="00903031">
        <w:rPr>
          <w:rFonts w:ascii="Calibri" w:hAnsi="Calibri" w:cs="Calibri"/>
          <w:shd w:val="clear" w:color="auto" w:fill="FFFFFF"/>
          <w:lang w:val="pt-BR"/>
        </w:rPr>
        <w:t xml:space="preserve">sesiza organele de anchetă competente şi </w:t>
      </w:r>
      <w:r w:rsidR="00B17CE8" w:rsidRPr="00903031">
        <w:rPr>
          <w:rFonts w:ascii="Calibri" w:hAnsi="Calibri" w:cs="Calibri"/>
          <w:shd w:val="clear" w:color="auto" w:fill="FFFFFF"/>
          <w:lang w:val="pt-BR"/>
        </w:rPr>
        <w:t xml:space="preserve">va </w:t>
      </w:r>
      <w:r w:rsidRPr="00903031">
        <w:rPr>
          <w:rFonts w:ascii="Calibri" w:hAnsi="Calibri" w:cs="Calibri"/>
          <w:shd w:val="clear" w:color="auto" w:fill="FFFFFF"/>
          <w:lang w:val="pt-BR"/>
        </w:rPr>
        <w:t>proceda la sancţionarea studentului, în funcţie de gravitatea faptei.</w:t>
      </w:r>
    </w:p>
    <w:p w14:paraId="56A1B321" w14:textId="77777777" w:rsidR="00CE01FE" w:rsidRPr="00903031" w:rsidRDefault="00CE01FE" w:rsidP="00C95F52">
      <w:pPr>
        <w:jc w:val="both"/>
        <w:rPr>
          <w:rFonts w:ascii="Calibri" w:hAnsi="Calibri" w:cs="Calibri"/>
          <w:shd w:val="clear" w:color="auto" w:fill="FFFFFF"/>
          <w:lang w:val="pt-BR"/>
        </w:rPr>
      </w:pPr>
    </w:p>
    <w:p w14:paraId="1461DE25"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2</w:t>
      </w:r>
      <w:r w:rsidR="001D7123" w:rsidRPr="00903031">
        <w:rPr>
          <w:rFonts w:ascii="Calibri" w:hAnsi="Calibri" w:cs="Calibri"/>
          <w:b/>
          <w:bCs/>
          <w:shd w:val="clear" w:color="auto" w:fill="FFFFFF"/>
          <w:lang w:val="pt-BR"/>
        </w:rPr>
        <w:t>4</w:t>
      </w:r>
    </w:p>
    <w:p w14:paraId="0993ED2A" w14:textId="77777777" w:rsidR="009F0659" w:rsidRPr="00903031" w:rsidRDefault="009F0659" w:rsidP="009E520E">
      <w:pPr>
        <w:jc w:val="both"/>
        <w:rPr>
          <w:rFonts w:ascii="Calibri" w:hAnsi="Calibri" w:cs="Calibri"/>
          <w:shd w:val="clear" w:color="auto" w:fill="FFFFFF"/>
          <w:lang w:val="pt-BR"/>
        </w:rPr>
      </w:pPr>
      <w:r w:rsidRPr="00903031">
        <w:rPr>
          <w:rFonts w:ascii="Calibri" w:hAnsi="Calibri" w:cs="Calibri"/>
          <w:shd w:val="clear" w:color="auto" w:fill="FFFFFF"/>
          <w:lang w:val="pt-BR"/>
        </w:rPr>
        <w:t>Nu pot constitui criterii de acordare a oricărui tip de burse provenite din fonduri de la bugetul de stat: vârsta, sexul, religia, rasa, naţionalitatea, cetăţenia, orientarea sexuală, apartenenţa politică a candidatului sau a familiei acestuia, apartenenţa la organizaţii legal constituite ori cu activitate conformă cu legislaţia europeană în vigoare, numărul de ani petrecuţi în alte instituţii de învăţământ, studiile efectuate în străinătate, forma de finanţare şi nici accesul la burse din alte surse.</w:t>
      </w:r>
    </w:p>
    <w:p w14:paraId="0AFE0ED2" w14:textId="77777777" w:rsidR="009E520E" w:rsidRPr="00903031" w:rsidRDefault="009E520E" w:rsidP="00C95F52">
      <w:pPr>
        <w:jc w:val="both"/>
        <w:rPr>
          <w:rFonts w:ascii="Calibri" w:hAnsi="Calibri" w:cs="Calibri"/>
          <w:shd w:val="clear" w:color="auto" w:fill="FFFFFF"/>
          <w:lang w:val="pt-BR"/>
        </w:rPr>
      </w:pPr>
    </w:p>
    <w:p w14:paraId="4F8B485C" w14:textId="77777777" w:rsidR="009F0659" w:rsidRPr="00903031" w:rsidRDefault="009F0659" w:rsidP="00C95F52">
      <w:pPr>
        <w:jc w:val="both"/>
        <w:rPr>
          <w:rFonts w:ascii="Calibri" w:hAnsi="Calibri" w:cs="Calibri"/>
          <w:b/>
          <w:bCs/>
          <w:shd w:val="clear" w:color="auto" w:fill="FFFFFF"/>
          <w:lang w:val="pt-BR"/>
        </w:rPr>
      </w:pPr>
      <w:r w:rsidRPr="00903031">
        <w:rPr>
          <w:rFonts w:ascii="Calibri" w:hAnsi="Calibri" w:cs="Calibri"/>
          <w:b/>
          <w:bCs/>
          <w:shd w:val="clear" w:color="auto" w:fill="FFFFFF"/>
          <w:lang w:val="pt-BR"/>
        </w:rPr>
        <w:t>Articolul 2</w:t>
      </w:r>
      <w:r w:rsidR="001D7123" w:rsidRPr="00903031">
        <w:rPr>
          <w:rFonts w:ascii="Calibri" w:hAnsi="Calibri" w:cs="Calibri"/>
          <w:b/>
          <w:bCs/>
          <w:shd w:val="clear" w:color="auto" w:fill="FFFFFF"/>
          <w:lang w:val="pt-BR"/>
        </w:rPr>
        <w:t>5</w:t>
      </w:r>
    </w:p>
    <w:p w14:paraId="2D63C27F" w14:textId="77777777" w:rsidR="001E36E7" w:rsidRPr="00903031" w:rsidRDefault="00A52F63" w:rsidP="0091104A">
      <w:pPr>
        <w:jc w:val="both"/>
        <w:rPr>
          <w:rFonts w:ascii="Calibri" w:hAnsi="Calibri" w:cs="Calibri"/>
          <w:shd w:val="clear" w:color="auto" w:fill="FFFFFF"/>
          <w:lang w:val="ro-RO"/>
        </w:rPr>
      </w:pPr>
      <w:r w:rsidRPr="00903031">
        <w:rPr>
          <w:rFonts w:ascii="Calibri" w:hAnsi="Calibri" w:cs="Calibri"/>
          <w:shd w:val="clear" w:color="auto" w:fill="FFFFFF"/>
          <w:lang w:val="pt-BR"/>
        </w:rPr>
        <w:t>Prezentul regulament</w:t>
      </w:r>
      <w:r w:rsidR="009F0659" w:rsidRPr="00903031">
        <w:rPr>
          <w:rFonts w:ascii="Calibri" w:hAnsi="Calibri" w:cs="Calibri"/>
          <w:shd w:val="clear" w:color="auto" w:fill="FFFFFF"/>
          <w:lang w:val="pt-BR"/>
        </w:rPr>
        <w:t xml:space="preserve"> </w:t>
      </w:r>
      <w:r w:rsidR="00F8204F" w:rsidRPr="00903031">
        <w:rPr>
          <w:rFonts w:ascii="Calibri" w:hAnsi="Calibri" w:cs="Calibri"/>
          <w:shd w:val="clear" w:color="auto" w:fill="FFFFFF"/>
          <w:lang w:val="pt-BR"/>
        </w:rPr>
        <w:t>a fost</w:t>
      </w:r>
      <w:r w:rsidRPr="00903031">
        <w:rPr>
          <w:rFonts w:ascii="Calibri" w:hAnsi="Calibri" w:cs="Calibri"/>
          <w:shd w:val="clear" w:color="auto" w:fill="FFFFFF"/>
          <w:lang w:val="pt-BR"/>
        </w:rPr>
        <w:t xml:space="preserve"> </w:t>
      </w:r>
      <w:r w:rsidR="009F0659" w:rsidRPr="00903031">
        <w:rPr>
          <w:rFonts w:ascii="Calibri" w:hAnsi="Calibri" w:cs="Calibri"/>
          <w:shd w:val="clear" w:color="auto" w:fill="FFFFFF"/>
          <w:lang w:val="pt-BR"/>
        </w:rPr>
        <w:t xml:space="preserve">aprobat </w:t>
      </w:r>
      <w:r w:rsidR="00F8204F" w:rsidRPr="00903031">
        <w:rPr>
          <w:rFonts w:ascii="Calibri" w:hAnsi="Calibri" w:cs="Calibri"/>
          <w:shd w:val="clear" w:color="auto" w:fill="FFFFFF"/>
          <w:lang w:val="pt-BR"/>
        </w:rPr>
        <w:t>în ședința Consiliului de Administraţie din data de 24.10.2023 și în ședința</w:t>
      </w:r>
      <w:r w:rsidR="009F0659" w:rsidRPr="00903031">
        <w:rPr>
          <w:rFonts w:ascii="Calibri" w:hAnsi="Calibri" w:cs="Calibri"/>
          <w:shd w:val="clear" w:color="auto" w:fill="FFFFFF"/>
          <w:lang w:val="pt-BR"/>
        </w:rPr>
        <w:t xml:space="preserve"> </w:t>
      </w:r>
      <w:r w:rsidR="00DD18B1" w:rsidRPr="00903031">
        <w:rPr>
          <w:rFonts w:ascii="Calibri" w:hAnsi="Calibri" w:cs="Calibri"/>
          <w:shd w:val="clear" w:color="auto" w:fill="FFFFFF"/>
          <w:lang w:val="pt-BR"/>
        </w:rPr>
        <w:t>S</w:t>
      </w:r>
      <w:r w:rsidR="009F0659" w:rsidRPr="00903031">
        <w:rPr>
          <w:rFonts w:ascii="Calibri" w:hAnsi="Calibri" w:cs="Calibri"/>
          <w:shd w:val="clear" w:color="auto" w:fill="FFFFFF"/>
          <w:lang w:val="pt-BR"/>
        </w:rPr>
        <w:t>enatul</w:t>
      </w:r>
      <w:r w:rsidR="00F8204F" w:rsidRPr="00903031">
        <w:rPr>
          <w:rFonts w:ascii="Calibri" w:hAnsi="Calibri" w:cs="Calibri"/>
          <w:shd w:val="clear" w:color="auto" w:fill="FFFFFF"/>
          <w:lang w:val="pt-BR"/>
        </w:rPr>
        <w:t>ui</w:t>
      </w:r>
      <w:r w:rsidR="009F0659" w:rsidRPr="00903031">
        <w:rPr>
          <w:rFonts w:ascii="Calibri" w:hAnsi="Calibri" w:cs="Calibri"/>
          <w:shd w:val="clear" w:color="auto" w:fill="FFFFFF"/>
          <w:lang w:val="pt-BR"/>
        </w:rPr>
        <w:t xml:space="preserve"> universitar </w:t>
      </w:r>
      <w:r w:rsidR="00F8204F" w:rsidRPr="00903031">
        <w:rPr>
          <w:rFonts w:ascii="Calibri" w:hAnsi="Calibri" w:cs="Calibri"/>
          <w:shd w:val="clear" w:color="auto" w:fill="FFFFFF"/>
          <w:lang w:val="pt-BR"/>
        </w:rPr>
        <w:t xml:space="preserve">din data de </w:t>
      </w:r>
      <w:r w:rsidR="009675E6" w:rsidRPr="00903031">
        <w:rPr>
          <w:rFonts w:ascii="Calibri" w:hAnsi="Calibri" w:cs="Calibri"/>
          <w:shd w:val="clear" w:color="auto" w:fill="FFFFFF"/>
          <w:lang w:val="pt-BR"/>
        </w:rPr>
        <w:t>26.10.2023</w:t>
      </w:r>
      <w:r w:rsidR="00F8204F" w:rsidRPr="00903031">
        <w:rPr>
          <w:rFonts w:ascii="Calibri" w:hAnsi="Calibri" w:cs="Calibri"/>
          <w:shd w:val="clear" w:color="auto" w:fill="FFFFFF"/>
          <w:lang w:val="pt-BR"/>
        </w:rPr>
        <w:t xml:space="preserve"> și produce efecte începând din anul universitar 2023/2024. </w:t>
      </w:r>
      <w:r w:rsidR="009E12CB" w:rsidRPr="00903031">
        <w:rPr>
          <w:rFonts w:ascii="Calibri" w:hAnsi="Calibri" w:cs="Calibri"/>
          <w:shd w:val="clear" w:color="auto" w:fill="FFFFFF"/>
          <w:lang w:val="pt-BR"/>
        </w:rPr>
        <w:t xml:space="preserve">Prezentul regulament a fost modificat în ședința Consiliului de Administrație din data de </w:t>
      </w:r>
      <w:r w:rsidR="00FF62AA" w:rsidRPr="00903031">
        <w:rPr>
          <w:rFonts w:ascii="Calibri" w:hAnsi="Calibri" w:cs="Calibri"/>
          <w:shd w:val="clear" w:color="auto" w:fill="FFFFFF"/>
          <w:lang w:val="pt-BR"/>
        </w:rPr>
        <w:t>07</w:t>
      </w:r>
      <w:r w:rsidR="009E12CB" w:rsidRPr="00903031">
        <w:rPr>
          <w:rFonts w:ascii="Calibri" w:hAnsi="Calibri" w:cs="Calibri"/>
          <w:shd w:val="clear" w:color="auto" w:fill="FFFFFF"/>
          <w:lang w:val="pt-BR"/>
        </w:rPr>
        <w:t xml:space="preserve">.11.2023 și aprobat în Ședința Senatului universitar din </w:t>
      </w:r>
      <w:r w:rsidR="006A2005" w:rsidRPr="00903031">
        <w:rPr>
          <w:rFonts w:ascii="Calibri" w:hAnsi="Calibri" w:cs="Calibri"/>
          <w:shd w:val="clear" w:color="auto" w:fill="FFFFFF"/>
          <w:lang w:val="pt-BR"/>
        </w:rPr>
        <w:t>23</w:t>
      </w:r>
      <w:r w:rsidR="009E12CB" w:rsidRPr="00903031">
        <w:rPr>
          <w:rFonts w:ascii="Calibri" w:hAnsi="Calibri" w:cs="Calibri"/>
          <w:shd w:val="clear" w:color="auto" w:fill="FFFFFF"/>
          <w:lang w:val="pt-BR"/>
        </w:rPr>
        <w:t>.11.2023.</w:t>
      </w:r>
    </w:p>
    <w:p w14:paraId="67294A24" w14:textId="5647E018" w:rsidR="001E36E7" w:rsidRPr="00903031" w:rsidRDefault="00B0550A" w:rsidP="00B0550A">
      <w:pPr>
        <w:jc w:val="both"/>
        <w:rPr>
          <w:rFonts w:ascii="Calibri" w:hAnsi="Calibri" w:cs="Calibri"/>
          <w:lang w:val="pt-BR"/>
        </w:rPr>
      </w:pPr>
      <w:r w:rsidRPr="00903031">
        <w:rPr>
          <w:rFonts w:ascii="Calibri" w:hAnsi="Calibri" w:cs="Calibri"/>
          <w:shd w:val="clear" w:color="auto" w:fill="FFFFFF"/>
          <w:lang w:val="pt-BR"/>
        </w:rPr>
        <w:t xml:space="preserve">Modificat în ședința Consiliului de Administrație din data de </w:t>
      </w:r>
      <w:r w:rsidR="00215D89" w:rsidRPr="00903031">
        <w:rPr>
          <w:rFonts w:ascii="Calibri" w:hAnsi="Calibri" w:cs="Calibri"/>
          <w:shd w:val="clear" w:color="auto" w:fill="FFFFFF"/>
          <w:lang w:val="pt-BR"/>
        </w:rPr>
        <w:t xml:space="preserve">08.10.2024 </w:t>
      </w:r>
      <w:r w:rsidRPr="00903031">
        <w:rPr>
          <w:rFonts w:ascii="Calibri" w:hAnsi="Calibri" w:cs="Calibri"/>
          <w:shd w:val="clear" w:color="auto" w:fill="FFFFFF"/>
          <w:lang w:val="pt-BR"/>
        </w:rPr>
        <w:t xml:space="preserve">și aprobat în Ședința Senatului universitar din </w:t>
      </w:r>
      <w:r w:rsidR="00215D89" w:rsidRPr="00903031">
        <w:rPr>
          <w:rFonts w:ascii="Calibri" w:hAnsi="Calibri" w:cs="Calibri"/>
          <w:shd w:val="clear" w:color="auto" w:fill="FFFFFF"/>
          <w:lang w:val="pt-BR"/>
        </w:rPr>
        <w:t>24.10.2024.</w:t>
      </w:r>
    </w:p>
    <w:p w14:paraId="360E3646" w14:textId="77777777" w:rsidR="00A8371F" w:rsidRPr="00903031" w:rsidRDefault="00A8371F" w:rsidP="001E36E7">
      <w:pPr>
        <w:tabs>
          <w:tab w:val="left" w:pos="4032"/>
        </w:tabs>
        <w:jc w:val="center"/>
        <w:rPr>
          <w:rFonts w:ascii="Calibri" w:hAnsi="Calibri" w:cs="Calibri"/>
          <w:b/>
          <w:bCs/>
          <w:lang w:val="pt-BR"/>
        </w:rPr>
      </w:pPr>
    </w:p>
    <w:p w14:paraId="5A44E42F" w14:textId="77777777" w:rsidR="000B3934" w:rsidRPr="00903031" w:rsidRDefault="000B3934" w:rsidP="001E36E7">
      <w:pPr>
        <w:tabs>
          <w:tab w:val="left" w:pos="4032"/>
        </w:tabs>
        <w:jc w:val="center"/>
        <w:rPr>
          <w:rFonts w:ascii="Calibri" w:hAnsi="Calibri" w:cs="Calibri"/>
          <w:b/>
          <w:bCs/>
          <w:lang w:val="pt-BR"/>
        </w:rPr>
      </w:pPr>
    </w:p>
    <w:p w14:paraId="1FF2C73A" w14:textId="77777777" w:rsidR="001E36E7" w:rsidRPr="00903031" w:rsidRDefault="001E36E7" w:rsidP="001E36E7">
      <w:pPr>
        <w:tabs>
          <w:tab w:val="left" w:pos="4032"/>
        </w:tabs>
        <w:jc w:val="center"/>
        <w:rPr>
          <w:rFonts w:ascii="Calibri" w:hAnsi="Calibri" w:cs="Calibri"/>
          <w:b/>
          <w:bCs/>
          <w:lang w:val="pt-BR"/>
        </w:rPr>
      </w:pPr>
      <w:r w:rsidRPr="00903031">
        <w:rPr>
          <w:rFonts w:ascii="Calibri" w:hAnsi="Calibri" w:cs="Calibri"/>
          <w:b/>
          <w:bCs/>
          <w:lang w:val="pt-BR"/>
        </w:rPr>
        <w:t>RECTOR</w:t>
      </w:r>
    </w:p>
    <w:p w14:paraId="3FD1C1FB" w14:textId="77777777" w:rsidR="001E36E7" w:rsidRPr="00903031" w:rsidRDefault="001E36E7" w:rsidP="00331C6E">
      <w:pPr>
        <w:tabs>
          <w:tab w:val="left" w:pos="4032"/>
        </w:tabs>
        <w:jc w:val="center"/>
        <w:rPr>
          <w:rFonts w:ascii="Calibri" w:hAnsi="Calibri" w:cs="Calibri"/>
          <w:b/>
          <w:bCs/>
          <w:lang w:val="pt-BR"/>
        </w:rPr>
      </w:pPr>
      <w:r w:rsidRPr="00903031">
        <w:rPr>
          <w:rFonts w:ascii="Calibri" w:hAnsi="Calibri" w:cs="Calibri"/>
          <w:b/>
          <w:bCs/>
          <w:lang w:val="pt-BR"/>
        </w:rPr>
        <w:t xml:space="preserve">Prof. </w:t>
      </w:r>
      <w:r w:rsidR="007A5361" w:rsidRPr="00903031">
        <w:rPr>
          <w:rFonts w:ascii="Calibri" w:hAnsi="Calibri" w:cs="Calibri"/>
          <w:b/>
          <w:bCs/>
          <w:lang w:val="pt-BR"/>
        </w:rPr>
        <w:t>d</w:t>
      </w:r>
      <w:r w:rsidRPr="00903031">
        <w:rPr>
          <w:rFonts w:ascii="Calibri" w:hAnsi="Calibri" w:cs="Calibri"/>
          <w:b/>
          <w:bCs/>
          <w:lang w:val="pt-BR"/>
        </w:rPr>
        <w:t xml:space="preserve">r. </w:t>
      </w:r>
      <w:r w:rsidR="007A5361" w:rsidRPr="00903031">
        <w:rPr>
          <w:rFonts w:ascii="Calibri" w:hAnsi="Calibri" w:cs="Calibri"/>
          <w:b/>
          <w:bCs/>
          <w:lang w:val="pt-BR"/>
        </w:rPr>
        <w:t>i</w:t>
      </w:r>
      <w:r w:rsidRPr="00903031">
        <w:rPr>
          <w:rFonts w:ascii="Calibri" w:hAnsi="Calibri" w:cs="Calibri"/>
          <w:b/>
          <w:bCs/>
          <w:lang w:val="pt-BR"/>
        </w:rPr>
        <w:t>ng. Vasile ȚOPA</w:t>
      </w:r>
    </w:p>
    <w:p w14:paraId="6D0B7FB7" w14:textId="77777777" w:rsidR="001E36E7" w:rsidRDefault="001E36E7" w:rsidP="001E36E7">
      <w:pPr>
        <w:rPr>
          <w:rFonts w:ascii="Calibri" w:hAnsi="Calibri" w:cs="Calibri"/>
          <w:b/>
          <w:bCs/>
          <w:lang w:val="pt-BR"/>
        </w:rPr>
      </w:pPr>
    </w:p>
    <w:p w14:paraId="42727EC3" w14:textId="77777777" w:rsidR="00025408" w:rsidRDefault="00025408" w:rsidP="001E36E7">
      <w:pPr>
        <w:rPr>
          <w:rFonts w:ascii="Calibri" w:hAnsi="Calibri" w:cs="Calibri"/>
          <w:b/>
          <w:bCs/>
          <w:lang w:val="pt-BR"/>
        </w:rPr>
      </w:pPr>
    </w:p>
    <w:p w14:paraId="6D4B59C7" w14:textId="77777777" w:rsidR="00025408" w:rsidRPr="00903031" w:rsidRDefault="00025408" w:rsidP="001E36E7">
      <w:pPr>
        <w:rPr>
          <w:rFonts w:ascii="Calibri" w:hAnsi="Calibri" w:cs="Calibri"/>
          <w:b/>
          <w:bCs/>
          <w:lang w:val="pt-BR"/>
        </w:rPr>
      </w:pPr>
    </w:p>
    <w:p w14:paraId="6D2F7EE5" w14:textId="77777777" w:rsidR="001E36E7" w:rsidRPr="00903031" w:rsidRDefault="001E36E7" w:rsidP="001E36E7">
      <w:pPr>
        <w:rPr>
          <w:rFonts w:ascii="Calibri" w:hAnsi="Calibri" w:cs="Calibri"/>
          <w:b/>
          <w:bCs/>
          <w:lang w:val="pt-BR"/>
        </w:rPr>
      </w:pPr>
      <w:r w:rsidRPr="00903031">
        <w:rPr>
          <w:rFonts w:ascii="Calibri" w:hAnsi="Calibri" w:cs="Calibri"/>
          <w:b/>
          <w:bCs/>
          <w:lang w:val="pt-BR"/>
        </w:rPr>
        <w:t>Avizat,</w:t>
      </w:r>
    </w:p>
    <w:p w14:paraId="52241B4A" w14:textId="4645E929" w:rsidR="001E36E7" w:rsidRPr="00903031" w:rsidRDefault="00B0550A" w:rsidP="001E36E7">
      <w:pPr>
        <w:rPr>
          <w:rFonts w:ascii="Calibri" w:hAnsi="Calibri" w:cs="Calibri"/>
          <w:b/>
          <w:bCs/>
          <w:lang w:val="pt-BR"/>
        </w:rPr>
      </w:pPr>
      <w:r w:rsidRPr="00903031">
        <w:rPr>
          <w:rFonts w:ascii="Calibri" w:hAnsi="Calibri" w:cs="Calibri"/>
          <w:b/>
          <w:bCs/>
          <w:lang w:val="pt-BR"/>
        </w:rPr>
        <w:t xml:space="preserve">Compartimentul </w:t>
      </w:r>
      <w:r w:rsidR="001E36E7" w:rsidRPr="00903031">
        <w:rPr>
          <w:rFonts w:ascii="Calibri" w:hAnsi="Calibri" w:cs="Calibri"/>
          <w:b/>
          <w:bCs/>
          <w:lang w:val="pt-BR"/>
        </w:rPr>
        <w:t>juridic</w:t>
      </w:r>
    </w:p>
    <w:p w14:paraId="4E37C8B6" w14:textId="77777777" w:rsidR="00230090" w:rsidRPr="00903031" w:rsidRDefault="00230090" w:rsidP="001E36E7">
      <w:pPr>
        <w:rPr>
          <w:rFonts w:ascii="Calibri" w:hAnsi="Calibri" w:cs="Calibri"/>
          <w:b/>
          <w:bCs/>
          <w:lang w:val="pt-BR"/>
        </w:rPr>
      </w:pPr>
    </w:p>
    <w:p w14:paraId="0AFD4704" w14:textId="77777777" w:rsidR="001D0859" w:rsidRPr="00903031" w:rsidRDefault="001D0859" w:rsidP="001E36E7">
      <w:pPr>
        <w:rPr>
          <w:rFonts w:ascii="Calibri" w:hAnsi="Calibri" w:cs="Calibri"/>
          <w:b/>
          <w:bCs/>
          <w:lang w:val="pt-BR"/>
        </w:rPr>
      </w:pPr>
    </w:p>
    <w:p w14:paraId="00D3E8C8" w14:textId="77777777" w:rsidR="001D0859" w:rsidRPr="00903031" w:rsidRDefault="001D0859" w:rsidP="001E36E7">
      <w:pPr>
        <w:rPr>
          <w:rFonts w:ascii="Calibri" w:hAnsi="Calibri" w:cs="Calibri"/>
          <w:b/>
          <w:bCs/>
          <w:lang w:val="pt-BR"/>
        </w:rPr>
      </w:pPr>
    </w:p>
    <w:p w14:paraId="002269C3" w14:textId="77777777" w:rsidR="001D0859" w:rsidRPr="00903031" w:rsidRDefault="001D0859" w:rsidP="001E36E7">
      <w:pPr>
        <w:rPr>
          <w:rFonts w:ascii="Calibri" w:hAnsi="Calibri" w:cs="Calibri"/>
          <w:b/>
          <w:bCs/>
          <w:lang w:val="pt-BR"/>
        </w:rPr>
      </w:pPr>
    </w:p>
    <w:p w14:paraId="0A69B32C" w14:textId="77777777" w:rsidR="001D0859" w:rsidRPr="00903031" w:rsidRDefault="001D0859" w:rsidP="001E36E7">
      <w:pPr>
        <w:rPr>
          <w:rFonts w:ascii="Calibri" w:hAnsi="Calibri" w:cs="Calibri"/>
          <w:b/>
          <w:bCs/>
          <w:lang w:val="pt-BR"/>
        </w:rPr>
      </w:pPr>
    </w:p>
    <w:p w14:paraId="14866697" w14:textId="77777777" w:rsidR="001D0859" w:rsidRPr="00903031" w:rsidRDefault="001D0859" w:rsidP="001E36E7">
      <w:pPr>
        <w:rPr>
          <w:rFonts w:ascii="Calibri" w:hAnsi="Calibri" w:cs="Calibri"/>
          <w:b/>
          <w:bCs/>
          <w:lang w:val="pt-BR"/>
        </w:rPr>
      </w:pPr>
    </w:p>
    <w:p w14:paraId="26F32047" w14:textId="77777777" w:rsidR="001D0859" w:rsidRPr="00903031" w:rsidRDefault="001D0859" w:rsidP="001E36E7">
      <w:pPr>
        <w:rPr>
          <w:rFonts w:ascii="Calibri" w:hAnsi="Calibri" w:cs="Calibri"/>
          <w:b/>
          <w:bCs/>
          <w:lang w:val="pt-BR"/>
        </w:rPr>
      </w:pPr>
    </w:p>
    <w:p w14:paraId="5DA6B33D" w14:textId="77777777" w:rsidR="001D0859" w:rsidRPr="00903031" w:rsidRDefault="001D0859" w:rsidP="001E36E7">
      <w:pPr>
        <w:rPr>
          <w:rFonts w:ascii="Calibri" w:hAnsi="Calibri" w:cs="Calibri"/>
          <w:b/>
          <w:bCs/>
          <w:lang w:val="pt-BR"/>
        </w:rPr>
      </w:pPr>
    </w:p>
    <w:p w14:paraId="5FC72024" w14:textId="77777777" w:rsidR="001D0859" w:rsidRPr="00903031" w:rsidRDefault="001D0859" w:rsidP="001E36E7">
      <w:pPr>
        <w:rPr>
          <w:rFonts w:ascii="Calibri" w:hAnsi="Calibri" w:cs="Calibri"/>
          <w:b/>
          <w:bCs/>
          <w:lang w:val="pt-BR"/>
        </w:rPr>
      </w:pPr>
    </w:p>
    <w:p w14:paraId="5C0D9E0B" w14:textId="77777777" w:rsidR="00215D89" w:rsidRPr="00903031" w:rsidRDefault="00215D89" w:rsidP="001E36E7">
      <w:pPr>
        <w:rPr>
          <w:rFonts w:ascii="Calibri" w:hAnsi="Calibri" w:cs="Calibri"/>
          <w:b/>
          <w:bCs/>
          <w:lang w:val="pt-BR"/>
        </w:rPr>
      </w:pPr>
    </w:p>
    <w:p w14:paraId="507C080E" w14:textId="77777777" w:rsidR="00215D89" w:rsidRPr="00903031" w:rsidRDefault="00215D89" w:rsidP="001E36E7">
      <w:pPr>
        <w:rPr>
          <w:rFonts w:ascii="Calibri" w:hAnsi="Calibri" w:cs="Calibri"/>
          <w:b/>
          <w:bCs/>
          <w:lang w:val="pt-BR"/>
        </w:rPr>
      </w:pPr>
    </w:p>
    <w:p w14:paraId="412E4D02" w14:textId="77777777" w:rsidR="00230090" w:rsidRPr="00903031" w:rsidRDefault="00230090" w:rsidP="00230090">
      <w:pPr>
        <w:ind w:left="8640"/>
        <w:rPr>
          <w:rFonts w:ascii="Calibri" w:hAnsi="Calibri" w:cs="Calibri"/>
          <w:b/>
          <w:bCs/>
          <w:lang w:val="pt-BR"/>
        </w:rPr>
      </w:pPr>
      <w:r w:rsidRPr="00903031">
        <w:rPr>
          <w:rFonts w:ascii="Calibri" w:hAnsi="Calibri" w:cs="Calibri"/>
          <w:b/>
          <w:bCs/>
          <w:lang w:val="pt-BR"/>
        </w:rPr>
        <w:lastRenderedPageBreak/>
        <w:t xml:space="preserve">     Anexa 1</w:t>
      </w:r>
    </w:p>
    <w:p w14:paraId="284D1A8C" w14:textId="77777777" w:rsidR="00230090" w:rsidRPr="00903031" w:rsidRDefault="00230090" w:rsidP="00230090">
      <w:pPr>
        <w:jc w:val="center"/>
        <w:rPr>
          <w:rFonts w:ascii="Calibri" w:hAnsi="Calibri" w:cs="Calibri"/>
          <w:b/>
          <w:bCs/>
          <w:lang w:val="pt-BR"/>
        </w:rPr>
      </w:pPr>
      <w:r w:rsidRPr="00903031">
        <w:rPr>
          <w:rFonts w:ascii="Calibri" w:hAnsi="Calibri" w:cs="Calibri"/>
          <w:b/>
          <w:bCs/>
          <w:lang w:val="pt-BR"/>
        </w:rPr>
        <w:t xml:space="preserve">Componență Comisii </w:t>
      </w:r>
    </w:p>
    <w:p w14:paraId="31003804" w14:textId="77777777" w:rsidR="00230090" w:rsidRPr="00903031" w:rsidRDefault="00230090" w:rsidP="00230090">
      <w:pPr>
        <w:jc w:val="center"/>
        <w:rPr>
          <w:rFonts w:ascii="Calibri" w:hAnsi="Calibri" w:cs="Calibri"/>
          <w:b/>
          <w:bCs/>
          <w:lang w:val="pt-BR"/>
        </w:rPr>
      </w:pPr>
    </w:p>
    <w:p w14:paraId="7071AC0B" w14:textId="77777777" w:rsidR="00230090" w:rsidRPr="00903031" w:rsidRDefault="00230090" w:rsidP="00606FE4">
      <w:pPr>
        <w:numPr>
          <w:ilvl w:val="0"/>
          <w:numId w:val="15"/>
        </w:numPr>
        <w:rPr>
          <w:rFonts w:ascii="Calibri" w:hAnsi="Calibri" w:cs="Calibri"/>
          <w:b/>
          <w:bCs/>
          <w:lang w:val="pt-BR"/>
        </w:rPr>
      </w:pPr>
      <w:r w:rsidRPr="00903031">
        <w:rPr>
          <w:rFonts w:ascii="Calibri" w:hAnsi="Calibri" w:cs="Calibri"/>
          <w:b/>
          <w:bCs/>
          <w:lang w:val="pt-BR"/>
        </w:rPr>
        <w:t>Componența Comisiei de burse la nivel de universitate</w:t>
      </w:r>
    </w:p>
    <w:p w14:paraId="53E223D9" w14:textId="77777777" w:rsidR="00230090" w:rsidRPr="00903031" w:rsidRDefault="00230090" w:rsidP="00230090">
      <w:pPr>
        <w:jc w:val="both"/>
        <w:rPr>
          <w:rFonts w:ascii="Calibri" w:hAnsi="Calibri" w:cs="Calibri"/>
          <w:lang w:val="pt-BR"/>
        </w:rPr>
      </w:pPr>
    </w:p>
    <w:p w14:paraId="25860D6E" w14:textId="77777777" w:rsidR="00230090" w:rsidRPr="00903031" w:rsidRDefault="00230090" w:rsidP="00230090">
      <w:pPr>
        <w:jc w:val="both"/>
        <w:rPr>
          <w:rFonts w:ascii="Calibri" w:hAnsi="Calibri" w:cs="Calibri"/>
          <w:lang w:val="pt-BR"/>
        </w:rPr>
      </w:pPr>
      <w:r w:rsidRPr="00903031">
        <w:rPr>
          <w:rFonts w:ascii="Calibri" w:hAnsi="Calibri" w:cs="Calibri"/>
          <w:b/>
          <w:bCs/>
          <w:lang w:val="pt-BR"/>
        </w:rPr>
        <w:t>Președinte</w:t>
      </w:r>
      <w:r w:rsidRPr="00903031">
        <w:rPr>
          <w:rFonts w:ascii="Calibri" w:hAnsi="Calibri" w:cs="Calibri"/>
          <w:lang w:val="pt-BR"/>
        </w:rPr>
        <w:t xml:space="preserve"> - Prorectorul de la Prorectoratul Managementul resurselor şi politici financiare. </w:t>
      </w:r>
    </w:p>
    <w:p w14:paraId="22BE0762" w14:textId="77777777" w:rsidR="00230090" w:rsidRPr="00903031" w:rsidRDefault="00230090" w:rsidP="00230090">
      <w:pPr>
        <w:jc w:val="both"/>
        <w:rPr>
          <w:rFonts w:ascii="Calibri" w:hAnsi="Calibri" w:cs="Calibri"/>
          <w:lang w:val="pt-BR"/>
        </w:rPr>
      </w:pPr>
    </w:p>
    <w:p w14:paraId="6F2E0CF2"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 xml:space="preserve">Membri: </w:t>
      </w:r>
    </w:p>
    <w:p w14:paraId="54B391A7" w14:textId="77777777" w:rsidR="00230090" w:rsidRPr="00903031" w:rsidRDefault="00230090" w:rsidP="00230090">
      <w:pPr>
        <w:jc w:val="both"/>
        <w:rPr>
          <w:rFonts w:ascii="Calibri" w:hAnsi="Calibri" w:cs="Calibri"/>
          <w:lang w:val="pt-BR"/>
        </w:rPr>
      </w:pPr>
      <w:r w:rsidRPr="00903031">
        <w:rPr>
          <w:rFonts w:ascii="Calibri" w:hAnsi="Calibri" w:cs="Calibri"/>
          <w:lang w:val="pt-BR"/>
        </w:rPr>
        <w:t>Prorectorul de la Prorectoratul Didactic</w:t>
      </w:r>
      <w:r w:rsidR="009509F7" w:rsidRPr="00903031">
        <w:rPr>
          <w:rFonts w:ascii="Calibri" w:hAnsi="Calibri" w:cs="Calibri"/>
          <w:lang w:val="pt-BR"/>
        </w:rPr>
        <w:t xml:space="preserve"> și relația cu studenții</w:t>
      </w:r>
      <w:r w:rsidRPr="00903031">
        <w:rPr>
          <w:rFonts w:ascii="Calibri" w:hAnsi="Calibri" w:cs="Calibri"/>
          <w:lang w:val="pt-BR"/>
        </w:rPr>
        <w:t>;</w:t>
      </w:r>
    </w:p>
    <w:p w14:paraId="07E7A9AF" w14:textId="4113E062" w:rsidR="00230090" w:rsidRPr="00903031" w:rsidRDefault="00230090" w:rsidP="00230090">
      <w:pPr>
        <w:jc w:val="both"/>
        <w:rPr>
          <w:rFonts w:ascii="Calibri" w:hAnsi="Calibri" w:cs="Calibri"/>
          <w:lang w:val="pt-BR"/>
        </w:rPr>
      </w:pPr>
      <w:r w:rsidRPr="00903031">
        <w:rPr>
          <w:rFonts w:ascii="Calibri" w:hAnsi="Calibri" w:cs="Calibri"/>
          <w:lang w:val="pt-BR"/>
        </w:rPr>
        <w:t>Prorectorul de la Prorectoratul Cercetare ştiinţifică;</w:t>
      </w:r>
    </w:p>
    <w:p w14:paraId="5D655545" w14:textId="77777777" w:rsidR="00230090" w:rsidRPr="00903031" w:rsidRDefault="00230090" w:rsidP="00230090">
      <w:pPr>
        <w:jc w:val="both"/>
        <w:rPr>
          <w:rFonts w:ascii="Calibri" w:hAnsi="Calibri" w:cs="Calibri"/>
          <w:lang w:val="pt-BR"/>
        </w:rPr>
      </w:pPr>
      <w:r w:rsidRPr="00903031">
        <w:rPr>
          <w:rStyle w:val="Strong"/>
          <w:rFonts w:ascii="Calibri" w:hAnsi="Calibri" w:cs="Calibri"/>
          <w:b w:val="0"/>
          <w:bCs w:val="0"/>
          <w:shd w:val="clear" w:color="auto" w:fill="FFFFFF"/>
          <w:lang w:val="pt-BR"/>
        </w:rPr>
        <w:t>Prorectorul de la</w:t>
      </w:r>
      <w:r w:rsidRPr="00903031">
        <w:rPr>
          <w:rStyle w:val="Strong"/>
          <w:rFonts w:ascii="Calibri" w:hAnsi="Calibri" w:cs="Calibri"/>
          <w:shd w:val="clear" w:color="auto" w:fill="FFFFFF"/>
          <w:lang w:val="pt-BR"/>
        </w:rPr>
        <w:t xml:space="preserve"> </w:t>
      </w:r>
      <w:r w:rsidRPr="00903031">
        <w:rPr>
          <w:rFonts w:ascii="Calibri" w:hAnsi="Calibri" w:cs="Calibri"/>
          <w:lang w:val="pt-BR"/>
        </w:rPr>
        <w:t xml:space="preserve">Prorectoratul </w:t>
      </w:r>
      <w:r w:rsidRPr="00903031">
        <w:rPr>
          <w:rFonts w:ascii="Calibri" w:hAnsi="Calibri" w:cs="Calibri"/>
          <w:shd w:val="clear" w:color="auto" w:fill="FFFFFF"/>
          <w:lang w:val="pt-BR"/>
        </w:rPr>
        <w:t xml:space="preserve">Relaţii </w:t>
      </w:r>
      <w:r w:rsidR="00F72700" w:rsidRPr="00903031">
        <w:rPr>
          <w:rFonts w:ascii="Calibri" w:hAnsi="Calibri" w:cs="Calibri"/>
          <w:shd w:val="clear" w:color="auto" w:fill="FFFFFF"/>
          <w:lang w:val="pt-BR"/>
        </w:rPr>
        <w:t>i</w:t>
      </w:r>
      <w:r w:rsidRPr="00903031">
        <w:rPr>
          <w:rFonts w:ascii="Calibri" w:hAnsi="Calibri" w:cs="Calibri"/>
          <w:shd w:val="clear" w:color="auto" w:fill="FFFFFF"/>
          <w:lang w:val="pt-BR"/>
        </w:rPr>
        <w:t>nternaţionale</w:t>
      </w:r>
      <w:r w:rsidR="00F72700" w:rsidRPr="00903031">
        <w:rPr>
          <w:rFonts w:ascii="Calibri" w:hAnsi="Calibri" w:cs="Calibri"/>
          <w:shd w:val="clear" w:color="auto" w:fill="FFFFFF"/>
          <w:lang w:val="pt-BR"/>
        </w:rPr>
        <w:t>, comunicare și imagine</w:t>
      </w:r>
      <w:r w:rsidRPr="00903031">
        <w:rPr>
          <w:rFonts w:ascii="Calibri" w:hAnsi="Calibri" w:cs="Calibri"/>
          <w:shd w:val="clear" w:color="auto" w:fill="FFFFFF"/>
          <w:lang w:val="pt-BR"/>
        </w:rPr>
        <w:t>;</w:t>
      </w:r>
    </w:p>
    <w:p w14:paraId="138528D6" w14:textId="77777777" w:rsidR="00230090" w:rsidRPr="00903031" w:rsidRDefault="00230090" w:rsidP="00230090">
      <w:pPr>
        <w:jc w:val="both"/>
        <w:rPr>
          <w:rFonts w:ascii="Calibri" w:hAnsi="Calibri" w:cs="Calibri"/>
          <w:lang w:val="pt-BR"/>
        </w:rPr>
      </w:pPr>
      <w:r w:rsidRPr="00903031">
        <w:rPr>
          <w:rFonts w:ascii="Calibri" w:hAnsi="Calibri" w:cs="Calibri"/>
          <w:lang w:val="pt-BR"/>
        </w:rPr>
        <w:t>Directorul general economic;</w:t>
      </w:r>
    </w:p>
    <w:p w14:paraId="767C5B60" w14:textId="77777777" w:rsidR="00230090" w:rsidRPr="00903031" w:rsidRDefault="00230090" w:rsidP="00230090">
      <w:pPr>
        <w:jc w:val="both"/>
        <w:rPr>
          <w:rFonts w:ascii="Calibri" w:hAnsi="Calibri" w:cs="Calibri"/>
          <w:lang w:val="pt-BR"/>
        </w:rPr>
      </w:pPr>
      <w:r w:rsidRPr="00903031">
        <w:rPr>
          <w:rFonts w:ascii="Calibri" w:hAnsi="Calibri" w:cs="Calibri"/>
          <w:lang w:val="pt-BR"/>
        </w:rPr>
        <w:t>Secretarul şef al universităţii;</w:t>
      </w:r>
    </w:p>
    <w:p w14:paraId="1BCA7693" w14:textId="77777777" w:rsidR="00230090" w:rsidRPr="00903031" w:rsidRDefault="00230090" w:rsidP="00230090">
      <w:pPr>
        <w:jc w:val="both"/>
        <w:rPr>
          <w:rFonts w:ascii="Calibri" w:hAnsi="Calibri" w:cs="Calibri"/>
          <w:lang w:val="pt-BR"/>
        </w:rPr>
      </w:pPr>
      <w:r w:rsidRPr="00903031">
        <w:rPr>
          <w:rFonts w:ascii="Calibri" w:hAnsi="Calibri" w:cs="Calibri"/>
          <w:lang w:val="pt-BR"/>
        </w:rPr>
        <w:t>Reprezentantul studenţilor din universitate în Consiliul de Administraţie.</w:t>
      </w:r>
    </w:p>
    <w:p w14:paraId="4133B341" w14:textId="77777777" w:rsidR="00230090" w:rsidRPr="00903031" w:rsidRDefault="00230090" w:rsidP="00230090">
      <w:pPr>
        <w:jc w:val="both"/>
        <w:rPr>
          <w:rFonts w:ascii="Calibri" w:hAnsi="Calibri" w:cs="Calibri"/>
          <w:lang w:val="pt-BR"/>
        </w:rPr>
      </w:pPr>
    </w:p>
    <w:p w14:paraId="777093E2" w14:textId="77777777" w:rsidR="00230090" w:rsidRPr="00903031" w:rsidRDefault="00230090" w:rsidP="00230090">
      <w:pPr>
        <w:jc w:val="both"/>
        <w:rPr>
          <w:rFonts w:ascii="Calibri" w:hAnsi="Calibri" w:cs="Calibri"/>
          <w:b/>
          <w:bCs/>
          <w:iCs/>
          <w:lang w:val="pt-BR"/>
        </w:rPr>
      </w:pPr>
      <w:r w:rsidRPr="00903031">
        <w:rPr>
          <w:rFonts w:ascii="Calibri" w:hAnsi="Calibri" w:cs="Calibri"/>
          <w:b/>
          <w:bCs/>
          <w:iCs/>
          <w:lang w:val="pt-BR"/>
        </w:rPr>
        <w:t xml:space="preserve">Secretarul comisiei: </w:t>
      </w:r>
    </w:p>
    <w:p w14:paraId="34E64C0C" w14:textId="77777777" w:rsidR="00230090" w:rsidRPr="00903031" w:rsidRDefault="00230090" w:rsidP="00230090">
      <w:pPr>
        <w:jc w:val="both"/>
        <w:rPr>
          <w:rFonts w:ascii="Calibri" w:hAnsi="Calibri" w:cs="Calibri"/>
          <w:lang w:val="pt-BR"/>
        </w:rPr>
      </w:pPr>
      <w:r w:rsidRPr="00903031">
        <w:rPr>
          <w:rFonts w:ascii="Calibri" w:hAnsi="Calibri" w:cs="Calibri"/>
          <w:lang w:val="pt-BR"/>
        </w:rPr>
        <w:t>Secretar Prorectorat Didactic</w:t>
      </w:r>
      <w:r w:rsidR="0034645E" w:rsidRPr="00903031">
        <w:rPr>
          <w:rFonts w:ascii="Calibri" w:hAnsi="Calibri" w:cs="Calibri"/>
          <w:lang w:val="pt-BR"/>
        </w:rPr>
        <w:t xml:space="preserve"> și relația cu studenții</w:t>
      </w:r>
      <w:r w:rsidRPr="00903031">
        <w:rPr>
          <w:rFonts w:ascii="Calibri" w:hAnsi="Calibri" w:cs="Calibri"/>
          <w:lang w:val="pt-BR"/>
        </w:rPr>
        <w:t xml:space="preserve">. </w:t>
      </w:r>
    </w:p>
    <w:p w14:paraId="02004773" w14:textId="77777777" w:rsidR="00230090" w:rsidRPr="00903031" w:rsidRDefault="00230090" w:rsidP="00230090">
      <w:pPr>
        <w:jc w:val="both"/>
        <w:rPr>
          <w:rFonts w:ascii="Calibri" w:hAnsi="Calibri" w:cs="Calibri"/>
          <w:lang w:val="pt-BR"/>
        </w:rPr>
      </w:pPr>
    </w:p>
    <w:p w14:paraId="5FC1A725" w14:textId="132E2AD4" w:rsidR="00230090" w:rsidRPr="00903031" w:rsidRDefault="00230090" w:rsidP="00230090">
      <w:pPr>
        <w:jc w:val="both"/>
        <w:rPr>
          <w:rFonts w:ascii="Calibri" w:hAnsi="Calibri" w:cs="Calibri"/>
        </w:rPr>
      </w:pPr>
      <w:r w:rsidRPr="00903031">
        <w:rPr>
          <w:rFonts w:ascii="Calibri" w:hAnsi="Calibri" w:cs="Calibri"/>
        </w:rPr>
        <w:t>Invitat - un consilier juridic din cadrul</w:t>
      </w:r>
      <w:r w:rsidR="00BB3CFF" w:rsidRPr="00903031">
        <w:rPr>
          <w:rFonts w:ascii="Calibri" w:hAnsi="Calibri" w:cs="Calibri"/>
        </w:rPr>
        <w:t xml:space="preserve"> Compartimentului</w:t>
      </w:r>
      <w:r w:rsidRPr="00903031">
        <w:rPr>
          <w:rFonts w:ascii="Calibri" w:hAnsi="Calibri" w:cs="Calibri"/>
        </w:rPr>
        <w:t xml:space="preserve"> Juridic.</w:t>
      </w:r>
    </w:p>
    <w:p w14:paraId="23362245" w14:textId="77777777" w:rsidR="00230090" w:rsidRPr="00903031" w:rsidRDefault="00230090" w:rsidP="00230090">
      <w:pPr>
        <w:jc w:val="both"/>
        <w:rPr>
          <w:rFonts w:ascii="Calibri" w:hAnsi="Calibri" w:cs="Calibri"/>
        </w:rPr>
      </w:pPr>
    </w:p>
    <w:p w14:paraId="6ECD63CA" w14:textId="77777777" w:rsidR="00230090" w:rsidRPr="00903031" w:rsidRDefault="00230090" w:rsidP="00230090">
      <w:pPr>
        <w:jc w:val="both"/>
        <w:rPr>
          <w:rFonts w:ascii="Calibri" w:hAnsi="Calibri" w:cs="Calibri"/>
        </w:rPr>
      </w:pPr>
    </w:p>
    <w:p w14:paraId="587A3B76" w14:textId="77777777" w:rsidR="00230090" w:rsidRPr="00903031" w:rsidRDefault="00230090" w:rsidP="00606FE4">
      <w:pPr>
        <w:numPr>
          <w:ilvl w:val="0"/>
          <w:numId w:val="15"/>
        </w:numPr>
        <w:rPr>
          <w:rFonts w:ascii="Calibri" w:hAnsi="Calibri" w:cs="Calibri"/>
          <w:b/>
          <w:bCs/>
          <w:lang w:val="pt-BR"/>
        </w:rPr>
      </w:pPr>
      <w:r w:rsidRPr="00903031">
        <w:rPr>
          <w:rFonts w:ascii="Calibri" w:hAnsi="Calibri" w:cs="Calibri"/>
          <w:b/>
          <w:bCs/>
          <w:lang w:val="pt-BR"/>
        </w:rPr>
        <w:t>Componența Comisiei de burse la nivel de facultate</w:t>
      </w:r>
    </w:p>
    <w:p w14:paraId="6447FA1A" w14:textId="77777777" w:rsidR="00230090" w:rsidRPr="00903031" w:rsidRDefault="00230090" w:rsidP="00230090">
      <w:pPr>
        <w:jc w:val="both"/>
        <w:rPr>
          <w:rFonts w:ascii="Calibri" w:hAnsi="Calibri" w:cs="Calibri"/>
          <w:lang w:val="pt-BR"/>
        </w:rPr>
      </w:pPr>
    </w:p>
    <w:p w14:paraId="3852A84A" w14:textId="77777777" w:rsidR="00230090" w:rsidRPr="00903031" w:rsidRDefault="00230090" w:rsidP="00230090">
      <w:pPr>
        <w:jc w:val="both"/>
        <w:rPr>
          <w:rFonts w:ascii="Calibri" w:hAnsi="Calibri" w:cs="Calibri"/>
          <w:lang w:val="ro-RO"/>
        </w:rPr>
      </w:pPr>
      <w:r w:rsidRPr="00903031">
        <w:rPr>
          <w:rFonts w:ascii="Calibri" w:hAnsi="Calibri" w:cs="Calibri"/>
          <w:b/>
          <w:bCs/>
          <w:lang w:val="pt-BR"/>
        </w:rPr>
        <w:t>Pr</w:t>
      </w:r>
      <w:r w:rsidRPr="00903031">
        <w:rPr>
          <w:rFonts w:ascii="Calibri" w:hAnsi="Calibri" w:cs="Calibri"/>
          <w:b/>
          <w:bCs/>
          <w:lang w:val="ro-RO"/>
        </w:rPr>
        <w:t>eședinte</w:t>
      </w:r>
      <w:r w:rsidRPr="00903031">
        <w:rPr>
          <w:rFonts w:ascii="Calibri" w:hAnsi="Calibri" w:cs="Calibri"/>
          <w:lang w:val="ro-RO"/>
        </w:rPr>
        <w:t xml:space="preserve"> - Decanul facultății sau prodecanul responsabil cu probleme studențești.</w:t>
      </w:r>
    </w:p>
    <w:p w14:paraId="560EE77D" w14:textId="77777777" w:rsidR="00230090" w:rsidRPr="00903031" w:rsidRDefault="00230090" w:rsidP="00230090">
      <w:pPr>
        <w:jc w:val="both"/>
        <w:rPr>
          <w:rFonts w:ascii="Calibri" w:hAnsi="Calibri" w:cs="Calibri"/>
          <w:lang w:val="ro-RO"/>
        </w:rPr>
      </w:pPr>
    </w:p>
    <w:p w14:paraId="14D380A0" w14:textId="77777777" w:rsidR="00230090" w:rsidRPr="00903031" w:rsidRDefault="00230090" w:rsidP="00230090">
      <w:pPr>
        <w:jc w:val="both"/>
        <w:rPr>
          <w:rFonts w:ascii="Calibri" w:hAnsi="Calibri" w:cs="Calibri"/>
          <w:b/>
          <w:bCs/>
          <w:lang w:val="ro-RO"/>
        </w:rPr>
      </w:pPr>
      <w:r w:rsidRPr="00903031">
        <w:rPr>
          <w:rFonts w:ascii="Calibri" w:hAnsi="Calibri" w:cs="Calibri"/>
          <w:b/>
          <w:bCs/>
          <w:lang w:val="ro-RO"/>
        </w:rPr>
        <w:t xml:space="preserve">Membri: </w:t>
      </w:r>
    </w:p>
    <w:p w14:paraId="10FA4847" w14:textId="77777777" w:rsidR="00230090" w:rsidRPr="00903031" w:rsidRDefault="00230090" w:rsidP="00230090">
      <w:pPr>
        <w:jc w:val="both"/>
        <w:rPr>
          <w:rFonts w:ascii="Calibri" w:hAnsi="Calibri" w:cs="Calibri"/>
          <w:lang w:val="ro-RO"/>
        </w:rPr>
      </w:pPr>
      <w:r w:rsidRPr="00903031">
        <w:rPr>
          <w:rFonts w:ascii="Calibri" w:hAnsi="Calibri" w:cs="Calibri"/>
          <w:lang w:val="ro-RO"/>
        </w:rPr>
        <w:t>Secretarul șef al facultății;</w:t>
      </w:r>
    </w:p>
    <w:p w14:paraId="6CB39093" w14:textId="77777777" w:rsidR="00230090" w:rsidRPr="00903031" w:rsidRDefault="00230090" w:rsidP="00230090">
      <w:pPr>
        <w:jc w:val="both"/>
        <w:rPr>
          <w:rFonts w:ascii="Calibri" w:hAnsi="Calibri" w:cs="Calibri"/>
          <w:lang w:val="pt-BR"/>
        </w:rPr>
      </w:pPr>
      <w:r w:rsidRPr="00903031">
        <w:rPr>
          <w:rFonts w:ascii="Calibri" w:hAnsi="Calibri" w:cs="Calibri"/>
          <w:lang w:val="ro-RO"/>
        </w:rPr>
        <w:t>Reprezentantul studenților în Consiliul Facultății</w:t>
      </w:r>
      <w:r w:rsidRPr="00903031">
        <w:rPr>
          <w:rFonts w:ascii="Calibri" w:hAnsi="Calibri" w:cs="Calibri"/>
          <w:lang w:val="pt-BR"/>
        </w:rPr>
        <w:t>;</w:t>
      </w:r>
    </w:p>
    <w:p w14:paraId="3FBE4DDD" w14:textId="77777777" w:rsidR="00230090" w:rsidRPr="00903031" w:rsidRDefault="00230090" w:rsidP="00230090">
      <w:pPr>
        <w:jc w:val="both"/>
        <w:rPr>
          <w:rFonts w:ascii="Calibri" w:hAnsi="Calibri" w:cs="Calibri"/>
          <w:lang w:val="ro-RO"/>
        </w:rPr>
      </w:pPr>
      <w:r w:rsidRPr="00903031">
        <w:rPr>
          <w:rFonts w:ascii="Calibri" w:hAnsi="Calibri" w:cs="Calibri"/>
          <w:lang w:val="ro-RO"/>
        </w:rPr>
        <w:t>Un student reprezentant al organizaţiilor studenţeşti legal constituite.</w:t>
      </w:r>
    </w:p>
    <w:p w14:paraId="02BDF7DF" w14:textId="77777777" w:rsidR="00230090" w:rsidRPr="00903031" w:rsidRDefault="00230090" w:rsidP="00230090">
      <w:pPr>
        <w:jc w:val="both"/>
        <w:rPr>
          <w:rFonts w:ascii="Calibri" w:hAnsi="Calibri" w:cs="Calibri"/>
          <w:lang w:val="ro-RO"/>
        </w:rPr>
      </w:pPr>
    </w:p>
    <w:p w14:paraId="4CDADEA8" w14:textId="77777777" w:rsidR="00230090" w:rsidRPr="00903031" w:rsidRDefault="00230090" w:rsidP="00230090">
      <w:pPr>
        <w:ind w:left="7920" w:firstLine="720"/>
        <w:jc w:val="both"/>
        <w:rPr>
          <w:rFonts w:ascii="Calibri" w:hAnsi="Calibri" w:cs="Calibri"/>
          <w:lang w:val="ro-RO"/>
        </w:rPr>
      </w:pPr>
      <w:r w:rsidRPr="00903031">
        <w:rPr>
          <w:rFonts w:ascii="Calibri" w:hAnsi="Calibri" w:cs="Calibri"/>
          <w:lang w:val="ro-RO"/>
        </w:rPr>
        <w:br w:type="page"/>
      </w:r>
      <w:r w:rsidRPr="00903031">
        <w:rPr>
          <w:rFonts w:ascii="Calibri" w:hAnsi="Calibri" w:cs="Calibri"/>
          <w:lang w:val="ro-RO"/>
        </w:rPr>
        <w:lastRenderedPageBreak/>
        <w:t xml:space="preserve">    </w:t>
      </w:r>
      <w:r w:rsidRPr="00903031">
        <w:rPr>
          <w:rFonts w:ascii="Calibri" w:hAnsi="Calibri" w:cs="Calibri"/>
          <w:b/>
          <w:bCs/>
          <w:lang w:val="pt-BR"/>
        </w:rPr>
        <w:t>Anexa 2</w:t>
      </w:r>
    </w:p>
    <w:p w14:paraId="039CB92A" w14:textId="77777777" w:rsidR="00230090" w:rsidRPr="00903031" w:rsidRDefault="00230090" w:rsidP="00230090">
      <w:pPr>
        <w:jc w:val="center"/>
        <w:rPr>
          <w:rFonts w:ascii="Calibri" w:hAnsi="Calibri" w:cs="Calibri"/>
          <w:b/>
          <w:bCs/>
          <w:lang w:val="pt-BR"/>
        </w:rPr>
      </w:pPr>
      <w:r w:rsidRPr="00903031">
        <w:rPr>
          <w:rFonts w:ascii="Calibri" w:hAnsi="Calibri" w:cs="Calibri"/>
          <w:b/>
          <w:bCs/>
          <w:lang w:val="pt-BR"/>
        </w:rPr>
        <w:t>Atribuții</w:t>
      </w:r>
    </w:p>
    <w:p w14:paraId="2E783A7A" w14:textId="77777777" w:rsidR="00230090" w:rsidRPr="00903031" w:rsidRDefault="00230090" w:rsidP="00230090">
      <w:pPr>
        <w:jc w:val="center"/>
        <w:rPr>
          <w:rFonts w:ascii="Calibri" w:hAnsi="Calibri" w:cs="Calibri"/>
          <w:b/>
          <w:bCs/>
          <w:lang w:val="pt-BR"/>
        </w:rPr>
      </w:pPr>
    </w:p>
    <w:p w14:paraId="55683954"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1</w:t>
      </w:r>
    </w:p>
    <w:p w14:paraId="1A6C31A5"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(1) Comisia de burse la nivel de facultate, are următoarele responsabilităţi: </w:t>
      </w:r>
    </w:p>
    <w:p w14:paraId="43B95085" w14:textId="77777777" w:rsidR="00230090" w:rsidRPr="00903031" w:rsidRDefault="00230090" w:rsidP="00606FE4">
      <w:pPr>
        <w:pStyle w:val="ListParagraph"/>
        <w:numPr>
          <w:ilvl w:val="0"/>
          <w:numId w:val="10"/>
        </w:numPr>
        <w:jc w:val="both"/>
        <w:rPr>
          <w:rFonts w:ascii="Calibri" w:hAnsi="Calibri" w:cs="Calibri"/>
          <w:lang w:val="pt-BR"/>
        </w:rPr>
      </w:pPr>
      <w:r w:rsidRPr="00903031">
        <w:rPr>
          <w:rFonts w:ascii="Calibri" w:hAnsi="Calibri" w:cs="Calibri"/>
          <w:lang w:val="pt-BR"/>
        </w:rPr>
        <w:t>repartizarea fondurilor de burse pentru fiecare program de studiu, ani de studii;</w:t>
      </w:r>
    </w:p>
    <w:p w14:paraId="3752E665" w14:textId="77777777" w:rsidR="00230090" w:rsidRPr="00903031" w:rsidRDefault="00230090" w:rsidP="00606FE4">
      <w:pPr>
        <w:pStyle w:val="ListParagraph"/>
        <w:numPr>
          <w:ilvl w:val="0"/>
          <w:numId w:val="10"/>
        </w:numPr>
        <w:jc w:val="both"/>
        <w:rPr>
          <w:rFonts w:ascii="Calibri" w:hAnsi="Calibri" w:cs="Calibri"/>
          <w:lang w:val="pt-BR"/>
        </w:rPr>
      </w:pPr>
      <w:r w:rsidRPr="00903031">
        <w:rPr>
          <w:rFonts w:ascii="Calibri" w:hAnsi="Calibri" w:cs="Calibri"/>
          <w:lang w:val="pt-BR"/>
        </w:rPr>
        <w:t xml:space="preserve">analizarea documentelor din dosarele depuse; </w:t>
      </w:r>
    </w:p>
    <w:p w14:paraId="025D6FA3" w14:textId="77777777" w:rsidR="00230090" w:rsidRPr="00903031" w:rsidRDefault="00230090" w:rsidP="00606FE4">
      <w:pPr>
        <w:pStyle w:val="ListParagraph"/>
        <w:numPr>
          <w:ilvl w:val="0"/>
          <w:numId w:val="10"/>
        </w:numPr>
        <w:jc w:val="both"/>
        <w:rPr>
          <w:rFonts w:ascii="Calibri" w:hAnsi="Calibri" w:cs="Calibri"/>
          <w:lang w:val="pt-BR"/>
        </w:rPr>
      </w:pPr>
      <w:r w:rsidRPr="00903031">
        <w:rPr>
          <w:rFonts w:ascii="Calibri" w:hAnsi="Calibri" w:cs="Calibri"/>
          <w:lang w:val="pt-BR"/>
        </w:rPr>
        <w:t>întocmirea listelor cu bursieri, pentru toate categoriile prevăzute în prezentul regulament;</w:t>
      </w:r>
    </w:p>
    <w:p w14:paraId="55906381" w14:textId="77777777" w:rsidR="00230090" w:rsidRPr="00903031" w:rsidRDefault="00230090" w:rsidP="00606FE4">
      <w:pPr>
        <w:pStyle w:val="ListParagraph"/>
        <w:numPr>
          <w:ilvl w:val="0"/>
          <w:numId w:val="10"/>
        </w:numPr>
        <w:jc w:val="both"/>
        <w:rPr>
          <w:rFonts w:ascii="Calibri" w:hAnsi="Calibri" w:cs="Calibri"/>
          <w:lang w:val="pt-BR"/>
        </w:rPr>
      </w:pPr>
      <w:r w:rsidRPr="00903031">
        <w:rPr>
          <w:rFonts w:ascii="Calibri" w:hAnsi="Calibri" w:cs="Calibri"/>
          <w:lang w:val="ro-RO"/>
        </w:rPr>
        <w:t>întocmirea listelor cu propunerile pentru burse din venituri proprii și înaintarea acestora în ordinea de prioritate stabilită</w:t>
      </w:r>
      <w:r w:rsidRPr="00903031">
        <w:rPr>
          <w:rFonts w:ascii="Calibri" w:hAnsi="Calibri" w:cs="Calibri"/>
          <w:lang w:val="pt-BR"/>
        </w:rPr>
        <w:t xml:space="preserve">; </w:t>
      </w:r>
    </w:p>
    <w:p w14:paraId="1F463AE9" w14:textId="77777777" w:rsidR="00230090" w:rsidRPr="00903031" w:rsidRDefault="00230090" w:rsidP="00606FE4">
      <w:pPr>
        <w:pStyle w:val="ListParagraph"/>
        <w:numPr>
          <w:ilvl w:val="0"/>
          <w:numId w:val="10"/>
        </w:numPr>
        <w:jc w:val="both"/>
        <w:rPr>
          <w:rFonts w:ascii="Calibri" w:hAnsi="Calibri" w:cs="Calibri"/>
          <w:lang w:val="pt-BR"/>
        </w:rPr>
      </w:pPr>
      <w:r w:rsidRPr="00903031">
        <w:rPr>
          <w:rFonts w:ascii="Calibri" w:hAnsi="Calibri" w:cs="Calibri"/>
          <w:lang w:val="pt-BR"/>
        </w:rPr>
        <w:t xml:space="preserve">redactarea procesului-verbal privind analiza, evaluarea şi atribuirea burselor şi semnarea acestuia de către toţi membrii comisiei; </w:t>
      </w:r>
    </w:p>
    <w:p w14:paraId="644ECE77" w14:textId="77777777" w:rsidR="00230090" w:rsidRPr="00903031" w:rsidRDefault="00230090" w:rsidP="00606FE4">
      <w:pPr>
        <w:pStyle w:val="ListParagraph"/>
        <w:numPr>
          <w:ilvl w:val="0"/>
          <w:numId w:val="10"/>
        </w:numPr>
        <w:jc w:val="both"/>
        <w:rPr>
          <w:rFonts w:ascii="Calibri" w:hAnsi="Calibri" w:cs="Calibri"/>
        </w:rPr>
      </w:pPr>
      <w:r w:rsidRPr="00903031">
        <w:rPr>
          <w:rFonts w:ascii="Calibri" w:hAnsi="Calibri" w:cs="Calibri"/>
        </w:rPr>
        <w:t xml:space="preserve">verificarea încadrării în fondurile alocate; </w:t>
      </w:r>
    </w:p>
    <w:p w14:paraId="3E53928F" w14:textId="77777777" w:rsidR="00230090" w:rsidRPr="00903031" w:rsidRDefault="00230090" w:rsidP="00606FE4">
      <w:pPr>
        <w:pStyle w:val="ListParagraph"/>
        <w:numPr>
          <w:ilvl w:val="0"/>
          <w:numId w:val="10"/>
        </w:numPr>
        <w:jc w:val="both"/>
        <w:rPr>
          <w:rFonts w:ascii="Calibri" w:hAnsi="Calibri" w:cs="Calibri"/>
        </w:rPr>
      </w:pPr>
      <w:r w:rsidRPr="00903031">
        <w:rPr>
          <w:rFonts w:ascii="Calibri" w:hAnsi="Calibri" w:cs="Calibri"/>
        </w:rPr>
        <w:t xml:space="preserve">identificarea altor surse de finanţare a burselor; </w:t>
      </w:r>
    </w:p>
    <w:p w14:paraId="272A3DEF" w14:textId="77777777" w:rsidR="00230090" w:rsidRPr="00903031" w:rsidRDefault="00230090" w:rsidP="00606FE4">
      <w:pPr>
        <w:pStyle w:val="ListParagraph"/>
        <w:numPr>
          <w:ilvl w:val="0"/>
          <w:numId w:val="10"/>
        </w:numPr>
        <w:jc w:val="both"/>
        <w:rPr>
          <w:rFonts w:ascii="Calibri" w:hAnsi="Calibri" w:cs="Calibri"/>
          <w:lang w:val="pt-BR"/>
        </w:rPr>
      </w:pPr>
      <w:r w:rsidRPr="00903031">
        <w:rPr>
          <w:rFonts w:ascii="Calibri" w:hAnsi="Calibri" w:cs="Calibri"/>
          <w:lang w:val="pt-BR"/>
        </w:rPr>
        <w:t xml:space="preserve">verificarea îndeplinirii sarcinilor aferente procesului de atribuire a burselor de către persoanele responsabile cu acestea în facultate. </w:t>
      </w:r>
    </w:p>
    <w:p w14:paraId="1A96C654" w14:textId="77777777" w:rsidR="00230090" w:rsidRPr="00903031" w:rsidRDefault="00230090" w:rsidP="00230090">
      <w:pPr>
        <w:jc w:val="both"/>
        <w:rPr>
          <w:rFonts w:ascii="Calibri" w:hAnsi="Calibri" w:cs="Calibri"/>
          <w:lang w:val="pt-BR"/>
        </w:rPr>
      </w:pPr>
      <w:r w:rsidRPr="00903031">
        <w:rPr>
          <w:rFonts w:ascii="Calibri" w:hAnsi="Calibri" w:cs="Calibri"/>
          <w:lang w:val="pt-BR"/>
        </w:rPr>
        <w:t>(2) Comisia de contestații are urm</w:t>
      </w:r>
      <w:r w:rsidRPr="00903031">
        <w:rPr>
          <w:rFonts w:ascii="Calibri" w:hAnsi="Calibri" w:cs="Calibri"/>
          <w:lang w:val="ro-RO"/>
        </w:rPr>
        <w:t>ătoarele responsabilități</w:t>
      </w:r>
      <w:r w:rsidRPr="00903031">
        <w:rPr>
          <w:rFonts w:ascii="Calibri" w:hAnsi="Calibri" w:cs="Calibri"/>
          <w:lang w:val="pt-BR"/>
        </w:rPr>
        <w:t>:</w:t>
      </w:r>
    </w:p>
    <w:p w14:paraId="25434974" w14:textId="77777777" w:rsidR="00230090" w:rsidRPr="00903031" w:rsidRDefault="00230090" w:rsidP="00606FE4">
      <w:pPr>
        <w:pStyle w:val="ListParagraph"/>
        <w:numPr>
          <w:ilvl w:val="0"/>
          <w:numId w:val="11"/>
        </w:numPr>
        <w:jc w:val="both"/>
        <w:rPr>
          <w:rFonts w:ascii="Calibri" w:hAnsi="Calibri" w:cs="Calibri"/>
          <w:lang w:val="pt-BR"/>
        </w:rPr>
      </w:pPr>
      <w:r w:rsidRPr="00903031">
        <w:rPr>
          <w:rFonts w:ascii="Calibri" w:hAnsi="Calibri" w:cs="Calibri"/>
          <w:lang w:val="pt-BR"/>
        </w:rPr>
        <w:t>solu</w:t>
      </w:r>
      <w:r w:rsidRPr="00903031">
        <w:rPr>
          <w:rFonts w:ascii="Calibri" w:hAnsi="Calibri" w:cs="Calibri"/>
          <w:lang w:val="ro-RO"/>
        </w:rPr>
        <w:t xml:space="preserve">ționarea contestațiilor înaintate de către studenți, </w:t>
      </w:r>
      <w:r w:rsidRPr="00903031">
        <w:rPr>
          <w:rFonts w:ascii="Calibri" w:hAnsi="Calibri" w:cs="Calibri"/>
          <w:lang w:val="pt-BR"/>
        </w:rPr>
        <w:t xml:space="preserve">în termen de 3 zile lucrătoare de la expirarea termenului de depunere a contestaţiilor; </w:t>
      </w:r>
    </w:p>
    <w:p w14:paraId="21659ED1" w14:textId="77777777" w:rsidR="00230090" w:rsidRPr="00903031" w:rsidRDefault="00230090" w:rsidP="00606FE4">
      <w:pPr>
        <w:pStyle w:val="ListParagraph"/>
        <w:numPr>
          <w:ilvl w:val="0"/>
          <w:numId w:val="11"/>
        </w:numPr>
        <w:jc w:val="both"/>
        <w:rPr>
          <w:rFonts w:ascii="Calibri" w:hAnsi="Calibri" w:cs="Calibri"/>
          <w:lang w:val="pt-BR"/>
        </w:rPr>
      </w:pPr>
      <w:r w:rsidRPr="00903031">
        <w:rPr>
          <w:rFonts w:ascii="Calibri" w:hAnsi="Calibri" w:cs="Calibri"/>
          <w:lang w:val="pt-BR"/>
        </w:rPr>
        <w:t xml:space="preserve">redactarea rezoluţiilor contestaţiilor primite; </w:t>
      </w:r>
    </w:p>
    <w:p w14:paraId="528A69D4" w14:textId="77777777" w:rsidR="00230090" w:rsidRPr="00903031" w:rsidRDefault="00230090" w:rsidP="00606FE4">
      <w:pPr>
        <w:pStyle w:val="ListParagraph"/>
        <w:numPr>
          <w:ilvl w:val="0"/>
          <w:numId w:val="11"/>
        </w:numPr>
        <w:jc w:val="both"/>
        <w:rPr>
          <w:rFonts w:ascii="Calibri" w:hAnsi="Calibri" w:cs="Calibri"/>
          <w:lang w:val="pt-BR"/>
        </w:rPr>
      </w:pPr>
      <w:r w:rsidRPr="00903031">
        <w:rPr>
          <w:rFonts w:ascii="Calibri" w:hAnsi="Calibri" w:cs="Calibri"/>
          <w:lang w:val="pt-BR"/>
        </w:rPr>
        <w:t>transmiterea c</w:t>
      </w:r>
      <w:r w:rsidRPr="00903031">
        <w:rPr>
          <w:rFonts w:ascii="Calibri" w:hAnsi="Calibri" w:cs="Calibri"/>
          <w:lang w:val="ro-RO"/>
        </w:rPr>
        <w:t xml:space="preserve">ătre secretariatele facultăților a rezoluțiilor contestațiilor, în vederea </w:t>
      </w:r>
      <w:r w:rsidRPr="00903031">
        <w:rPr>
          <w:rFonts w:ascii="Calibri" w:hAnsi="Calibri" w:cs="Calibri"/>
          <w:lang w:val="pt-BR"/>
        </w:rPr>
        <w:t>comunicării acestora, cu notarea datei la care au fost comunicate.</w:t>
      </w:r>
    </w:p>
    <w:p w14:paraId="6EE03C0A"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2</w:t>
      </w:r>
    </w:p>
    <w:p w14:paraId="2B6C385B" w14:textId="77777777" w:rsidR="00230090" w:rsidRPr="00903031" w:rsidRDefault="00230090" w:rsidP="00230090">
      <w:pPr>
        <w:jc w:val="both"/>
        <w:rPr>
          <w:rFonts w:ascii="Calibri" w:hAnsi="Calibri" w:cs="Calibri"/>
          <w:lang w:val="pt-BR"/>
        </w:rPr>
      </w:pPr>
      <w:r w:rsidRPr="00903031">
        <w:rPr>
          <w:rFonts w:ascii="Calibri" w:hAnsi="Calibri" w:cs="Calibri"/>
          <w:lang w:val="pt-BR"/>
        </w:rPr>
        <w:t>Preşedintele Comisiei de burse la nivel de facultate sau persoana desemnată în scris de către acesta are responsabilitatea instruirii persoanelor desemnate să primească dosarele pentru toate categoriile de burse sociale şi a membrilor Comisiei de burse la nivel de facultate.</w:t>
      </w:r>
    </w:p>
    <w:p w14:paraId="25026A33"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3</w:t>
      </w:r>
    </w:p>
    <w:p w14:paraId="68B0DC19" w14:textId="77777777" w:rsidR="00230090" w:rsidRPr="00903031" w:rsidRDefault="00230090" w:rsidP="00230090">
      <w:pPr>
        <w:jc w:val="both"/>
        <w:rPr>
          <w:rFonts w:ascii="Calibri" w:hAnsi="Calibri" w:cs="Calibri"/>
          <w:lang w:val="pt-BR"/>
        </w:rPr>
      </w:pPr>
      <w:r w:rsidRPr="00903031">
        <w:rPr>
          <w:rFonts w:ascii="Calibri" w:hAnsi="Calibri" w:cs="Calibri"/>
          <w:lang w:val="pt-BR"/>
        </w:rPr>
        <w:t>Răspunderea împărţirii corecte a fondului de burse pe programe de studii, specializări şi ani revine Comisiei de burse la nivel de facultate.</w:t>
      </w:r>
    </w:p>
    <w:p w14:paraId="55150999"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4</w:t>
      </w:r>
    </w:p>
    <w:p w14:paraId="231E0B4D"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Secretariatele facultăţilor vor fi responsabile de: </w:t>
      </w:r>
    </w:p>
    <w:p w14:paraId="52A43ED8"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transmiterea, către Rectoratul Universităţii, a propunerii Consiliului Facultăţii privind: criteriile complementare de acordare a burselor, a solicitărilor şi dosarelor aferente privind acordarea burselor de performanţă ştiinţifică, burselor speciale, burselor de performanță sportivă;</w:t>
      </w:r>
    </w:p>
    <w:p w14:paraId="020BD551"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primirea dosarelor pentru toate categoriile de burse;</w:t>
      </w:r>
    </w:p>
    <w:p w14:paraId="1B0326AC"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 xml:space="preserve">certificarea calităţii de student a solicitantului; </w:t>
      </w:r>
    </w:p>
    <w:p w14:paraId="62EF4856" w14:textId="77777777" w:rsidR="00230090" w:rsidRPr="00903031" w:rsidRDefault="00230090" w:rsidP="00606FE4">
      <w:pPr>
        <w:pStyle w:val="ListParagraph"/>
        <w:numPr>
          <w:ilvl w:val="0"/>
          <w:numId w:val="27"/>
        </w:numPr>
        <w:jc w:val="both"/>
        <w:rPr>
          <w:rFonts w:ascii="Calibri" w:hAnsi="Calibri" w:cs="Calibri"/>
        </w:rPr>
      </w:pPr>
      <w:r w:rsidRPr="00903031">
        <w:rPr>
          <w:rFonts w:ascii="Calibri" w:hAnsi="Calibri" w:cs="Calibri"/>
        </w:rPr>
        <w:t xml:space="preserve">verificarea documentelor primite; </w:t>
      </w:r>
    </w:p>
    <w:p w14:paraId="10B6F066"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 xml:space="preserve">sesizarea Secretariatului Prorectoratului didactic </w:t>
      </w:r>
      <w:r w:rsidR="0038069C" w:rsidRPr="00903031">
        <w:rPr>
          <w:rFonts w:ascii="Calibri" w:hAnsi="Calibri" w:cs="Calibri"/>
          <w:lang w:val="pt-BR"/>
        </w:rPr>
        <w:t xml:space="preserve">și relația cu studenții </w:t>
      </w:r>
      <w:r w:rsidRPr="00903031">
        <w:rPr>
          <w:rFonts w:ascii="Calibri" w:hAnsi="Calibri" w:cs="Calibri"/>
          <w:lang w:val="pt-BR"/>
        </w:rPr>
        <w:t xml:space="preserve">a cazurilor nereglementate, nenormate de Regulamentul de acordare a burselor, în vederea completării acestuia; </w:t>
      </w:r>
    </w:p>
    <w:p w14:paraId="553134C6"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 xml:space="preserve">întocmirea centralizatoarelor cererilor de bursă socială, în vederea prezentării acestora Comisiei de burse la nivel de facultate; </w:t>
      </w:r>
    </w:p>
    <w:p w14:paraId="5BC260DA"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 xml:space="preserve">transmiterea centralizatoarelor şi dosarelor primite pentru toate categoriile de burse către Comisia de burse la nivel de facultate; </w:t>
      </w:r>
    </w:p>
    <w:p w14:paraId="4B0A6BA1"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prelucrarea datelor primite de la Comisia de burse la nivel de facultate;</w:t>
      </w:r>
    </w:p>
    <w:p w14:paraId="69CFD08F"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 xml:space="preserve">redactarea listelor cu bursele sociale alocate, pe fiecare categorie; listele vor cuprinde: numele şi prenumele studentului, număr matricol student, programul de studiu, anul de studii; </w:t>
      </w:r>
    </w:p>
    <w:p w14:paraId="6480EC51"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lastRenderedPageBreak/>
        <w:t xml:space="preserve">afişarea listelor cu studenţii care beneficiază de burse sociale la avizierul facultăţii; listele vor avea notate data la care au fost afişate; </w:t>
      </w:r>
    </w:p>
    <w:p w14:paraId="40F6CE9F" w14:textId="77777777" w:rsidR="00230090" w:rsidRPr="00903031" w:rsidRDefault="00230090" w:rsidP="00606FE4">
      <w:pPr>
        <w:pStyle w:val="ListParagraph"/>
        <w:numPr>
          <w:ilvl w:val="0"/>
          <w:numId w:val="27"/>
        </w:numPr>
        <w:jc w:val="both"/>
        <w:rPr>
          <w:rFonts w:ascii="Calibri" w:hAnsi="Calibri" w:cs="Calibri"/>
        </w:rPr>
      </w:pPr>
      <w:r w:rsidRPr="00903031">
        <w:rPr>
          <w:rFonts w:ascii="Calibri" w:hAnsi="Calibri" w:cs="Calibri"/>
        </w:rPr>
        <w:t xml:space="preserve">primirea contestaţiilor; </w:t>
      </w:r>
    </w:p>
    <w:p w14:paraId="57617284"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 xml:space="preserve">transmiterea contestaţiilor către Comisia de contestații; </w:t>
      </w:r>
    </w:p>
    <w:p w14:paraId="50731A1A"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 xml:space="preserve">comunicarea rezoluţiilor contestaţiilor, cu notarea datei la care au fost comunicate; </w:t>
      </w:r>
    </w:p>
    <w:p w14:paraId="6ABD43B7"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transmiterea listelor cu bursieri, avizate de către preşedintele Comisiei de burse la nivel de facultate, către Prorectorul didactic</w:t>
      </w:r>
      <w:r w:rsidR="00626C8C" w:rsidRPr="00903031">
        <w:rPr>
          <w:rFonts w:ascii="Calibri" w:hAnsi="Calibri" w:cs="Calibri"/>
          <w:lang w:val="pt-BR"/>
        </w:rPr>
        <w:t xml:space="preserve"> și relația cu studenții</w:t>
      </w:r>
      <w:r w:rsidRPr="00903031">
        <w:rPr>
          <w:rFonts w:ascii="Calibri" w:hAnsi="Calibri" w:cs="Calibri"/>
          <w:lang w:val="pt-BR"/>
        </w:rPr>
        <w:t xml:space="preserve">; </w:t>
      </w:r>
    </w:p>
    <w:p w14:paraId="79DBAF60" w14:textId="77777777" w:rsidR="00230090" w:rsidRPr="00903031" w:rsidRDefault="00230090" w:rsidP="00606FE4">
      <w:pPr>
        <w:pStyle w:val="ListParagraph"/>
        <w:numPr>
          <w:ilvl w:val="0"/>
          <w:numId w:val="27"/>
        </w:numPr>
        <w:jc w:val="both"/>
        <w:rPr>
          <w:rFonts w:ascii="Calibri" w:hAnsi="Calibri" w:cs="Calibri"/>
          <w:lang w:val="pt-BR"/>
        </w:rPr>
      </w:pPr>
      <w:r w:rsidRPr="00903031">
        <w:rPr>
          <w:rFonts w:ascii="Calibri" w:hAnsi="Calibri" w:cs="Calibri"/>
          <w:lang w:val="pt-BR"/>
        </w:rPr>
        <w:t>arhivarea dosarelor primite pentru acordarea unei burse de ajutor social. Păstrarea acestor dosare în arhivă se face pe o perioadă de 10 ani CS</w:t>
      </w:r>
      <w:r w:rsidR="00591CFD" w:rsidRPr="00903031">
        <w:rPr>
          <w:rFonts w:ascii="Calibri" w:hAnsi="Calibri" w:cs="Calibri"/>
          <w:lang w:val="pt-BR"/>
        </w:rPr>
        <w:t xml:space="preserve"> </w:t>
      </w:r>
      <w:r w:rsidR="00AB3D95" w:rsidRPr="00903031">
        <w:rPr>
          <w:rFonts w:ascii="Calibri" w:hAnsi="Calibri" w:cs="Calibri"/>
          <w:lang w:val="pt-BR"/>
        </w:rPr>
        <w:t>(</w:t>
      </w:r>
      <w:r w:rsidR="005B1ABB" w:rsidRPr="00903031">
        <w:rPr>
          <w:rFonts w:ascii="Calibri" w:hAnsi="Calibri" w:cs="Calibri"/>
          <w:lang w:val="pt-BR"/>
        </w:rPr>
        <w:t>Comisie Selecționare pentru distrugerea documentelor</w:t>
      </w:r>
      <w:r w:rsidR="00AD6BA1" w:rsidRPr="00903031">
        <w:rPr>
          <w:rFonts w:ascii="Calibri" w:hAnsi="Calibri" w:cs="Calibri"/>
          <w:lang w:val="pt-BR"/>
        </w:rPr>
        <w:t xml:space="preserve"> aflate în arhiva</w:t>
      </w:r>
      <w:r w:rsidR="00AB3D95" w:rsidRPr="00903031">
        <w:rPr>
          <w:rFonts w:ascii="Calibri" w:hAnsi="Calibri" w:cs="Calibri"/>
          <w:lang w:val="pt-BR"/>
        </w:rPr>
        <w:t>).</w:t>
      </w:r>
      <w:r w:rsidR="00AD6BA1" w:rsidRPr="00903031">
        <w:rPr>
          <w:rFonts w:ascii="Calibri" w:hAnsi="Calibri" w:cs="Calibri"/>
          <w:lang w:val="pt-BR"/>
        </w:rPr>
        <w:t xml:space="preserve"> </w:t>
      </w:r>
    </w:p>
    <w:p w14:paraId="70E04BFB"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5</w:t>
      </w:r>
    </w:p>
    <w:p w14:paraId="67CFBF03"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Secretariatele facultăţilor vor primi doar dosarele care sunt complete pentru categoria de bursă solicitată. </w:t>
      </w:r>
    </w:p>
    <w:p w14:paraId="4ECB6856"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6</w:t>
      </w:r>
    </w:p>
    <w:p w14:paraId="6C6E7BF0"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Decanii facultăţilor sunt responsabili pentru includerea în fişele de post ale secretarelor şi a altor salariaţi desemnaţi, dacă este cazul, a responsabilităţilor prevăzute în prezentul Regulament de acordare a burselor. </w:t>
      </w:r>
    </w:p>
    <w:p w14:paraId="36F814B4"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7</w:t>
      </w:r>
    </w:p>
    <w:p w14:paraId="663F0445"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Comisia de burse la nivel de universitate are următoarele responsabilităţi: </w:t>
      </w:r>
    </w:p>
    <w:p w14:paraId="1A93C4D4" w14:textId="77777777" w:rsidR="00230090" w:rsidRPr="00903031" w:rsidRDefault="00230090" w:rsidP="00606FE4">
      <w:pPr>
        <w:pStyle w:val="ListParagraph"/>
        <w:numPr>
          <w:ilvl w:val="0"/>
          <w:numId w:val="12"/>
        </w:numPr>
        <w:jc w:val="both"/>
        <w:rPr>
          <w:rFonts w:ascii="Calibri" w:hAnsi="Calibri" w:cs="Calibri"/>
          <w:strike/>
          <w:lang w:val="pt-BR"/>
        </w:rPr>
      </w:pPr>
      <w:r w:rsidRPr="00903031">
        <w:rPr>
          <w:rFonts w:ascii="Calibri" w:hAnsi="Calibri" w:cs="Calibri"/>
          <w:lang w:val="pt-BR"/>
        </w:rPr>
        <w:t>analizeaz</w:t>
      </w:r>
      <w:r w:rsidRPr="00903031">
        <w:rPr>
          <w:rFonts w:ascii="Calibri" w:hAnsi="Calibri" w:cs="Calibri"/>
          <w:lang w:val="ro-RO"/>
        </w:rPr>
        <w:t xml:space="preserve">ă și </w:t>
      </w:r>
      <w:r w:rsidRPr="00903031">
        <w:rPr>
          <w:rFonts w:ascii="Calibri" w:hAnsi="Calibri" w:cs="Calibri"/>
          <w:lang w:val="pt-BR"/>
        </w:rPr>
        <w:t>aprobă acordarea tuturor categoriilor de burse stabilite conform criteriilor prezentului regulament;</w:t>
      </w:r>
    </w:p>
    <w:p w14:paraId="31F2B2DD" w14:textId="77777777" w:rsidR="00230090" w:rsidRPr="00903031" w:rsidRDefault="00230090" w:rsidP="00606FE4">
      <w:pPr>
        <w:pStyle w:val="ListParagraph"/>
        <w:numPr>
          <w:ilvl w:val="0"/>
          <w:numId w:val="12"/>
        </w:numPr>
        <w:jc w:val="both"/>
        <w:rPr>
          <w:rFonts w:ascii="Calibri" w:hAnsi="Calibri" w:cs="Calibri"/>
        </w:rPr>
      </w:pPr>
      <w:r w:rsidRPr="00903031">
        <w:rPr>
          <w:rFonts w:ascii="Calibri" w:hAnsi="Calibri" w:cs="Calibri"/>
        </w:rPr>
        <w:t>identifică alte surse de finanţare a burselor.</w:t>
      </w:r>
    </w:p>
    <w:p w14:paraId="7C1A2A82" w14:textId="77777777" w:rsidR="00230090" w:rsidRPr="00903031" w:rsidRDefault="00230090" w:rsidP="00230090">
      <w:pPr>
        <w:jc w:val="both"/>
        <w:rPr>
          <w:rFonts w:ascii="Calibri" w:hAnsi="Calibri" w:cs="Calibri"/>
          <w:b/>
          <w:bCs/>
        </w:rPr>
      </w:pPr>
      <w:r w:rsidRPr="00903031">
        <w:rPr>
          <w:rFonts w:ascii="Calibri" w:hAnsi="Calibri" w:cs="Calibri"/>
          <w:b/>
          <w:bCs/>
        </w:rPr>
        <w:t>Articolul 8</w:t>
      </w:r>
    </w:p>
    <w:p w14:paraId="12DDAB4D"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Secretariatul Prorectoratului didactic </w:t>
      </w:r>
      <w:r w:rsidR="00F35360" w:rsidRPr="00903031">
        <w:rPr>
          <w:rFonts w:ascii="Calibri" w:hAnsi="Calibri" w:cs="Calibri"/>
          <w:lang w:val="pt-BR"/>
        </w:rPr>
        <w:t xml:space="preserve">și relația cu studenții </w:t>
      </w:r>
      <w:r w:rsidRPr="00903031">
        <w:rPr>
          <w:rFonts w:ascii="Calibri" w:hAnsi="Calibri" w:cs="Calibri"/>
          <w:lang w:val="pt-BR"/>
        </w:rPr>
        <w:t xml:space="preserve">are următoarele atribuţii: </w:t>
      </w:r>
    </w:p>
    <w:p w14:paraId="5D015601" w14:textId="77777777" w:rsidR="00230090" w:rsidRPr="00903031" w:rsidRDefault="00230090" w:rsidP="00606FE4">
      <w:pPr>
        <w:pStyle w:val="ListParagraph"/>
        <w:numPr>
          <w:ilvl w:val="0"/>
          <w:numId w:val="13"/>
        </w:numPr>
        <w:jc w:val="both"/>
        <w:rPr>
          <w:rFonts w:ascii="Calibri" w:hAnsi="Calibri" w:cs="Calibri"/>
          <w:lang w:val="pt-BR"/>
        </w:rPr>
      </w:pPr>
      <w:r w:rsidRPr="00903031">
        <w:rPr>
          <w:rFonts w:ascii="Calibri" w:hAnsi="Calibri" w:cs="Calibri"/>
          <w:lang w:val="pt-BR"/>
        </w:rPr>
        <w:t xml:space="preserve">informarea permanentă a secretariatelor facultăţilor, a reprezentanţilor organizaţiilor studenţeşti în ceea ce priveşte noutăţile legislative referitoare la acordarea burselor şi a altor forme de sprijin material; </w:t>
      </w:r>
    </w:p>
    <w:p w14:paraId="174D4493" w14:textId="77777777" w:rsidR="00230090" w:rsidRPr="00903031" w:rsidRDefault="00230090" w:rsidP="00606FE4">
      <w:pPr>
        <w:pStyle w:val="ListParagraph"/>
        <w:numPr>
          <w:ilvl w:val="0"/>
          <w:numId w:val="13"/>
        </w:numPr>
        <w:jc w:val="both"/>
        <w:rPr>
          <w:rFonts w:ascii="Calibri" w:hAnsi="Calibri" w:cs="Calibri"/>
          <w:lang w:val="pt-BR"/>
        </w:rPr>
      </w:pPr>
      <w:r w:rsidRPr="00903031">
        <w:rPr>
          <w:rFonts w:ascii="Calibri" w:hAnsi="Calibri" w:cs="Calibri"/>
          <w:lang w:val="pt-BR"/>
        </w:rPr>
        <w:t xml:space="preserve">consilierea secretariatelor facultăţilor în procesul de atribuire a burselor; </w:t>
      </w:r>
    </w:p>
    <w:p w14:paraId="0A4C7793" w14:textId="77777777" w:rsidR="00230090" w:rsidRPr="00903031" w:rsidRDefault="00230090" w:rsidP="00606FE4">
      <w:pPr>
        <w:pStyle w:val="ListParagraph"/>
        <w:numPr>
          <w:ilvl w:val="0"/>
          <w:numId w:val="13"/>
        </w:numPr>
        <w:jc w:val="both"/>
        <w:rPr>
          <w:rFonts w:ascii="Calibri" w:hAnsi="Calibri" w:cs="Calibri"/>
          <w:lang w:val="pt-BR"/>
        </w:rPr>
      </w:pPr>
      <w:r w:rsidRPr="00903031">
        <w:rPr>
          <w:rFonts w:ascii="Calibri" w:hAnsi="Calibri" w:cs="Calibri"/>
          <w:lang w:val="pt-BR"/>
        </w:rPr>
        <w:t xml:space="preserve">comunicarea către facultăţi, în scris, a cuantumului în vigoare a venitului minim net pe economie; </w:t>
      </w:r>
    </w:p>
    <w:p w14:paraId="3293F069" w14:textId="77777777" w:rsidR="00230090" w:rsidRPr="00903031" w:rsidRDefault="00230090" w:rsidP="00606FE4">
      <w:pPr>
        <w:pStyle w:val="ListParagraph"/>
        <w:numPr>
          <w:ilvl w:val="0"/>
          <w:numId w:val="13"/>
        </w:numPr>
        <w:jc w:val="both"/>
        <w:rPr>
          <w:rFonts w:ascii="Calibri" w:hAnsi="Calibri" w:cs="Calibri"/>
          <w:lang w:val="pt-BR"/>
        </w:rPr>
      </w:pPr>
      <w:r w:rsidRPr="00903031">
        <w:rPr>
          <w:rFonts w:ascii="Calibri" w:hAnsi="Calibri" w:cs="Calibri"/>
          <w:lang w:val="pt-BR"/>
        </w:rPr>
        <w:t>primirea dosarelor pentru acordarea burselor de performanță științifică, burselor speciale și burselor de performanță sportive;</w:t>
      </w:r>
    </w:p>
    <w:p w14:paraId="707AB3D9" w14:textId="77777777" w:rsidR="00230090" w:rsidRPr="00903031" w:rsidRDefault="00230090" w:rsidP="00606FE4">
      <w:pPr>
        <w:pStyle w:val="ListParagraph"/>
        <w:numPr>
          <w:ilvl w:val="0"/>
          <w:numId w:val="13"/>
        </w:numPr>
        <w:jc w:val="both"/>
        <w:rPr>
          <w:rFonts w:ascii="Calibri" w:hAnsi="Calibri" w:cs="Calibri"/>
          <w:lang w:val="pt-BR"/>
        </w:rPr>
      </w:pPr>
      <w:r w:rsidRPr="00903031">
        <w:rPr>
          <w:rFonts w:ascii="Calibri" w:hAnsi="Calibri" w:cs="Calibri"/>
          <w:lang w:val="pt-BR"/>
        </w:rPr>
        <w:t xml:space="preserve">primirea listelor cu studenţii bursieri de la fiecare facultate; </w:t>
      </w:r>
    </w:p>
    <w:p w14:paraId="2E528584" w14:textId="77777777" w:rsidR="00230090" w:rsidRPr="00903031" w:rsidRDefault="00230090" w:rsidP="00606FE4">
      <w:pPr>
        <w:pStyle w:val="ListParagraph"/>
        <w:numPr>
          <w:ilvl w:val="0"/>
          <w:numId w:val="13"/>
        </w:numPr>
        <w:jc w:val="both"/>
        <w:rPr>
          <w:rFonts w:ascii="Calibri" w:hAnsi="Calibri" w:cs="Calibri"/>
          <w:lang w:val="pt-BR"/>
        </w:rPr>
      </w:pPr>
      <w:r w:rsidRPr="00903031">
        <w:rPr>
          <w:rFonts w:ascii="Calibri" w:hAnsi="Calibri" w:cs="Calibri"/>
          <w:lang w:val="pt-BR"/>
        </w:rPr>
        <w:t>transmiterea către secretariatele facultăților și SINU a listelor aprobate cu bursierii;</w:t>
      </w:r>
    </w:p>
    <w:p w14:paraId="2ED8F232" w14:textId="77777777" w:rsidR="00230090" w:rsidRPr="00903031" w:rsidRDefault="00230090" w:rsidP="00606FE4">
      <w:pPr>
        <w:pStyle w:val="ListParagraph"/>
        <w:numPr>
          <w:ilvl w:val="0"/>
          <w:numId w:val="13"/>
        </w:numPr>
        <w:jc w:val="both"/>
        <w:rPr>
          <w:rFonts w:ascii="Calibri" w:hAnsi="Calibri" w:cs="Calibri"/>
          <w:lang w:val="pt-BR"/>
        </w:rPr>
      </w:pPr>
      <w:r w:rsidRPr="00903031">
        <w:rPr>
          <w:rFonts w:ascii="Calibri" w:hAnsi="Calibri" w:cs="Calibri"/>
          <w:lang w:val="pt-BR"/>
        </w:rPr>
        <w:t>întocmirea procesului-verbal al ședințelor Comisiei de burse la nivel de universitate;</w:t>
      </w:r>
    </w:p>
    <w:p w14:paraId="53D02874" w14:textId="77777777" w:rsidR="00230090" w:rsidRPr="00903031" w:rsidRDefault="00230090" w:rsidP="00606FE4">
      <w:pPr>
        <w:pStyle w:val="ListParagraph"/>
        <w:numPr>
          <w:ilvl w:val="0"/>
          <w:numId w:val="13"/>
        </w:numPr>
        <w:jc w:val="both"/>
        <w:rPr>
          <w:rFonts w:ascii="Calibri" w:hAnsi="Calibri" w:cs="Calibri"/>
        </w:rPr>
      </w:pPr>
      <w:r w:rsidRPr="00903031">
        <w:rPr>
          <w:rFonts w:ascii="Calibri" w:hAnsi="Calibri" w:cs="Calibri"/>
        </w:rPr>
        <w:t>arhivarea documentelor.</w:t>
      </w:r>
    </w:p>
    <w:p w14:paraId="45070FF1"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9</w:t>
      </w:r>
    </w:p>
    <w:p w14:paraId="3AFB787A" w14:textId="77777777" w:rsidR="00230090" w:rsidRPr="00903031" w:rsidRDefault="00230090" w:rsidP="00230090">
      <w:pPr>
        <w:jc w:val="both"/>
        <w:rPr>
          <w:rFonts w:ascii="Calibri" w:hAnsi="Calibri" w:cs="Calibri"/>
          <w:lang w:val="pt-BR"/>
        </w:rPr>
      </w:pPr>
      <w:r w:rsidRPr="00903031">
        <w:rPr>
          <w:rFonts w:ascii="Calibri" w:hAnsi="Calibri" w:cs="Calibri"/>
          <w:lang w:val="it-IT"/>
        </w:rPr>
        <w:t xml:space="preserve">Serviciul Informatic pentru Gestionarea </w:t>
      </w:r>
      <w:r w:rsidR="00853734" w:rsidRPr="00903031">
        <w:rPr>
          <w:rFonts w:ascii="Calibri" w:hAnsi="Calibri" w:cs="Calibri"/>
          <w:lang w:val="it-IT"/>
        </w:rPr>
        <w:t>Ş</w:t>
      </w:r>
      <w:r w:rsidRPr="00903031">
        <w:rPr>
          <w:rFonts w:ascii="Calibri" w:hAnsi="Calibri" w:cs="Calibri"/>
          <w:lang w:val="it-IT"/>
        </w:rPr>
        <w:t>colarit</w:t>
      </w:r>
      <w:r w:rsidRPr="00903031">
        <w:rPr>
          <w:rFonts w:ascii="Calibri" w:hAnsi="Calibri" w:cs="Calibri"/>
          <w:lang w:val="ro-RO"/>
        </w:rPr>
        <w:t>ă</w:t>
      </w:r>
      <w:r w:rsidRPr="00903031">
        <w:rPr>
          <w:rFonts w:ascii="Calibri" w:hAnsi="Calibri" w:cs="Calibri"/>
          <w:lang w:val="it-IT"/>
        </w:rPr>
        <w:t>ții</w:t>
      </w:r>
      <w:r w:rsidRPr="00903031">
        <w:rPr>
          <w:rFonts w:ascii="Calibri" w:hAnsi="Calibri" w:cs="Calibri"/>
          <w:b/>
          <w:bCs/>
          <w:lang w:val="it-IT"/>
        </w:rPr>
        <w:t xml:space="preserve"> </w:t>
      </w:r>
      <w:r w:rsidRPr="00903031">
        <w:rPr>
          <w:rFonts w:ascii="Calibri" w:hAnsi="Calibri" w:cs="Calibri"/>
          <w:lang w:val="pt-BR"/>
        </w:rPr>
        <w:t xml:space="preserve">are următoarele responsabilităţi: </w:t>
      </w:r>
    </w:p>
    <w:p w14:paraId="5C49B7AF" w14:textId="77777777" w:rsidR="00230090" w:rsidRPr="00903031" w:rsidRDefault="00230090" w:rsidP="00606FE4">
      <w:pPr>
        <w:pStyle w:val="ListParagraph"/>
        <w:numPr>
          <w:ilvl w:val="0"/>
          <w:numId w:val="14"/>
        </w:numPr>
        <w:jc w:val="both"/>
        <w:rPr>
          <w:rFonts w:ascii="Calibri" w:hAnsi="Calibri" w:cs="Calibri"/>
        </w:rPr>
      </w:pPr>
      <w:r w:rsidRPr="00903031">
        <w:rPr>
          <w:rFonts w:ascii="Calibri" w:hAnsi="Calibri" w:cs="Calibri"/>
        </w:rPr>
        <w:t xml:space="preserve">întocmeşte statele de plată a burselor; </w:t>
      </w:r>
    </w:p>
    <w:p w14:paraId="1318ACD6" w14:textId="77777777" w:rsidR="00230090" w:rsidRPr="00903031" w:rsidRDefault="00230090" w:rsidP="00606FE4">
      <w:pPr>
        <w:pStyle w:val="ListParagraph"/>
        <w:numPr>
          <w:ilvl w:val="0"/>
          <w:numId w:val="14"/>
        </w:numPr>
        <w:jc w:val="both"/>
        <w:rPr>
          <w:rFonts w:ascii="Calibri" w:hAnsi="Calibri" w:cs="Calibri"/>
          <w:lang w:val="pt-BR"/>
        </w:rPr>
      </w:pPr>
      <w:r w:rsidRPr="00903031">
        <w:rPr>
          <w:rFonts w:ascii="Calibri" w:hAnsi="Calibri" w:cs="Calibri"/>
          <w:lang w:val="pt-BR"/>
        </w:rPr>
        <w:t xml:space="preserve">transmite statele de plată către Direcţia Financiar-Contabilă pentru plata burselor; </w:t>
      </w:r>
    </w:p>
    <w:p w14:paraId="34AB55AD" w14:textId="77777777" w:rsidR="00230090" w:rsidRPr="00903031" w:rsidRDefault="00230090" w:rsidP="00606FE4">
      <w:pPr>
        <w:pStyle w:val="ListParagraph"/>
        <w:numPr>
          <w:ilvl w:val="0"/>
          <w:numId w:val="14"/>
        </w:numPr>
        <w:jc w:val="both"/>
        <w:rPr>
          <w:rFonts w:ascii="Calibri" w:hAnsi="Calibri" w:cs="Calibri"/>
          <w:lang w:val="pt-BR"/>
        </w:rPr>
      </w:pPr>
      <w:r w:rsidRPr="00903031">
        <w:rPr>
          <w:rFonts w:ascii="Calibri" w:hAnsi="Calibri" w:cs="Calibri"/>
          <w:lang w:val="pt-BR"/>
        </w:rPr>
        <w:t xml:space="preserve">rezolvarea cu operativitate a eventualelor deficienţe ce apar în procesul de atribuire a burselor; </w:t>
      </w:r>
    </w:p>
    <w:p w14:paraId="2C028FB6" w14:textId="77777777" w:rsidR="00230090" w:rsidRPr="00903031" w:rsidRDefault="00230090" w:rsidP="00606FE4">
      <w:pPr>
        <w:pStyle w:val="ListParagraph"/>
        <w:numPr>
          <w:ilvl w:val="0"/>
          <w:numId w:val="14"/>
        </w:numPr>
        <w:jc w:val="both"/>
        <w:rPr>
          <w:rFonts w:ascii="Calibri" w:hAnsi="Calibri" w:cs="Calibri"/>
          <w:lang w:val="pt-BR"/>
        </w:rPr>
      </w:pPr>
      <w:r w:rsidRPr="00903031">
        <w:rPr>
          <w:rFonts w:ascii="Calibri" w:hAnsi="Calibri" w:cs="Calibri"/>
          <w:lang w:val="pt-BR"/>
        </w:rPr>
        <w:t xml:space="preserve">notifică în scris Comisia de burse la nivel de universitate cu privire la situațiile de dublare ilegală a burselor. </w:t>
      </w:r>
    </w:p>
    <w:p w14:paraId="0E02C90D"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10</w:t>
      </w:r>
    </w:p>
    <w:p w14:paraId="1BE7C13B" w14:textId="02C6E87E" w:rsidR="00230090" w:rsidRPr="00903031" w:rsidRDefault="00694BA2" w:rsidP="00230090">
      <w:pPr>
        <w:jc w:val="both"/>
        <w:rPr>
          <w:rFonts w:ascii="Calibri" w:hAnsi="Calibri" w:cs="Calibri"/>
          <w:lang w:val="pt-BR"/>
        </w:rPr>
      </w:pPr>
      <w:r w:rsidRPr="00903031">
        <w:rPr>
          <w:rFonts w:ascii="Calibri" w:hAnsi="Calibri" w:cs="Calibri"/>
          <w:lang w:val="pt-BR"/>
        </w:rPr>
        <w:t xml:space="preserve">Compartimentul </w:t>
      </w:r>
      <w:r w:rsidR="00230090" w:rsidRPr="00903031">
        <w:rPr>
          <w:rFonts w:ascii="Calibri" w:hAnsi="Calibri" w:cs="Calibri"/>
          <w:lang w:val="pt-BR"/>
        </w:rPr>
        <w:t xml:space="preserve">Juridic are responsabilitatea de a verifica dosarele de burse sociale. </w:t>
      </w:r>
    </w:p>
    <w:p w14:paraId="24ECAF2E" w14:textId="77777777" w:rsidR="00230090" w:rsidRPr="00903031" w:rsidRDefault="00230090" w:rsidP="00230090">
      <w:pPr>
        <w:pStyle w:val="ListParagraph"/>
        <w:jc w:val="both"/>
        <w:rPr>
          <w:rFonts w:ascii="Calibri" w:hAnsi="Calibri" w:cs="Calibri"/>
          <w:lang w:val="pt-BR"/>
        </w:rPr>
      </w:pPr>
    </w:p>
    <w:p w14:paraId="27093AC6" w14:textId="77777777" w:rsidR="00230090" w:rsidRPr="00903031" w:rsidRDefault="00230090" w:rsidP="00230090">
      <w:pPr>
        <w:jc w:val="both"/>
        <w:rPr>
          <w:rFonts w:ascii="Calibri" w:hAnsi="Calibri" w:cs="Calibri"/>
          <w:lang w:val="pt-BR"/>
        </w:rPr>
      </w:pPr>
    </w:p>
    <w:p w14:paraId="28208736" w14:textId="77777777" w:rsidR="00230090" w:rsidRPr="00903031" w:rsidRDefault="00230090" w:rsidP="00230090">
      <w:pPr>
        <w:jc w:val="both"/>
        <w:rPr>
          <w:rFonts w:ascii="Calibri" w:hAnsi="Calibri" w:cs="Calibri"/>
          <w:lang w:val="pt-BR"/>
        </w:rPr>
      </w:pPr>
    </w:p>
    <w:p w14:paraId="17D4E3ED" w14:textId="77777777" w:rsidR="00230090" w:rsidRPr="00903031" w:rsidRDefault="00230090" w:rsidP="00230090">
      <w:pPr>
        <w:ind w:left="8640"/>
        <w:rPr>
          <w:rFonts w:ascii="Calibri" w:hAnsi="Calibri" w:cs="Calibri"/>
          <w:b/>
          <w:bCs/>
          <w:lang w:val="pt-BR"/>
        </w:rPr>
      </w:pPr>
      <w:r w:rsidRPr="00903031">
        <w:rPr>
          <w:rFonts w:ascii="Calibri" w:hAnsi="Calibri" w:cs="Calibri"/>
          <w:b/>
          <w:bCs/>
          <w:lang w:val="pt-BR"/>
        </w:rPr>
        <w:lastRenderedPageBreak/>
        <w:t xml:space="preserve"> </w:t>
      </w:r>
      <w:r w:rsidR="00837512" w:rsidRPr="00903031">
        <w:rPr>
          <w:rFonts w:ascii="Calibri" w:hAnsi="Calibri" w:cs="Calibri"/>
          <w:b/>
          <w:bCs/>
          <w:lang w:val="pt-BR"/>
        </w:rPr>
        <w:t xml:space="preserve">  </w:t>
      </w:r>
      <w:r w:rsidRPr="00903031">
        <w:rPr>
          <w:rFonts w:ascii="Calibri" w:hAnsi="Calibri" w:cs="Calibri"/>
          <w:b/>
          <w:bCs/>
          <w:lang w:val="pt-BR"/>
        </w:rPr>
        <w:t>Anexa 3</w:t>
      </w:r>
    </w:p>
    <w:p w14:paraId="5D38AD39" w14:textId="77777777" w:rsidR="00651F7F" w:rsidRPr="00903031" w:rsidRDefault="00651F7F" w:rsidP="00230090">
      <w:pPr>
        <w:jc w:val="center"/>
        <w:rPr>
          <w:rFonts w:ascii="Calibri" w:hAnsi="Calibri" w:cs="Calibri"/>
          <w:b/>
          <w:bCs/>
          <w:lang w:val="pt-BR"/>
        </w:rPr>
      </w:pPr>
    </w:p>
    <w:p w14:paraId="625A5166" w14:textId="77777777" w:rsidR="00230090" w:rsidRPr="00903031" w:rsidRDefault="00230090" w:rsidP="00230090">
      <w:pPr>
        <w:jc w:val="center"/>
        <w:rPr>
          <w:rFonts w:ascii="Calibri" w:hAnsi="Calibri" w:cs="Calibri"/>
          <w:b/>
          <w:bCs/>
          <w:lang w:val="pt-BR"/>
        </w:rPr>
      </w:pPr>
      <w:r w:rsidRPr="00903031">
        <w:rPr>
          <w:rFonts w:ascii="Calibri" w:hAnsi="Calibri" w:cs="Calibri"/>
          <w:b/>
          <w:bCs/>
          <w:lang w:val="pt-BR"/>
        </w:rPr>
        <w:t>Procedură privind acordarea burselor de performanță științifică studenților UTCN</w:t>
      </w:r>
    </w:p>
    <w:p w14:paraId="3DF1B343" w14:textId="77777777" w:rsidR="00230090" w:rsidRPr="00903031" w:rsidRDefault="00230090" w:rsidP="00230090">
      <w:pPr>
        <w:jc w:val="both"/>
        <w:rPr>
          <w:rFonts w:ascii="Calibri" w:hAnsi="Calibri" w:cs="Calibri"/>
          <w:lang w:val="pt-BR"/>
        </w:rPr>
      </w:pPr>
    </w:p>
    <w:p w14:paraId="7C76D8D1"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1</w:t>
      </w:r>
    </w:p>
    <w:p w14:paraId="7668D511" w14:textId="77777777" w:rsidR="00230090" w:rsidRPr="00903031" w:rsidRDefault="00230090" w:rsidP="00230090">
      <w:pPr>
        <w:jc w:val="both"/>
        <w:rPr>
          <w:rFonts w:ascii="Calibri" w:hAnsi="Calibri" w:cs="Calibri"/>
          <w:lang w:val="ro-RO"/>
        </w:rPr>
      </w:pPr>
      <w:r w:rsidRPr="00903031">
        <w:rPr>
          <w:rFonts w:ascii="Calibri" w:hAnsi="Calibri" w:cs="Calibri"/>
          <w:lang w:val="pt-BR"/>
        </w:rPr>
        <w:t>Bursa de performanţă ştiinţifică se acordă studenţilor care au o activitate profesională foarte bună şi au înregistrat performanţe meritorii în activitatea de cercetare ştiinţifică, inova</w:t>
      </w:r>
      <w:r w:rsidRPr="00903031">
        <w:rPr>
          <w:rFonts w:ascii="Calibri" w:hAnsi="Calibri" w:cs="Calibri"/>
          <w:lang w:val="ro-RO"/>
        </w:rPr>
        <w:t>ție și brevete</w:t>
      </w:r>
      <w:r w:rsidRPr="00903031">
        <w:rPr>
          <w:rFonts w:ascii="Calibri" w:hAnsi="Calibri" w:cs="Calibri"/>
          <w:lang w:val="pt-BR"/>
        </w:rPr>
        <w:t xml:space="preserve"> </w:t>
      </w:r>
      <w:r w:rsidRPr="00903031">
        <w:rPr>
          <w:rFonts w:ascii="Calibri" w:hAnsi="Calibri" w:cs="Calibri"/>
          <w:lang w:val="ro-RO"/>
        </w:rPr>
        <w:t>în anul de studii anterior</w:t>
      </w:r>
      <w:r w:rsidR="00373421" w:rsidRPr="00903031">
        <w:rPr>
          <w:rFonts w:ascii="Calibri" w:hAnsi="Calibri" w:cs="Calibri"/>
          <w:lang w:val="ro-RO"/>
        </w:rPr>
        <w:t xml:space="preserve">, </w:t>
      </w:r>
      <w:r w:rsidR="00373421" w:rsidRPr="00903031">
        <w:rPr>
          <w:rFonts w:ascii="Calibri" w:hAnsi="Calibri" w:cs="Calibri"/>
          <w:lang w:val="pt-BR"/>
        </w:rPr>
        <w:t>cu respectarea concomitentă a criteriului privind promovabilitatea.</w:t>
      </w:r>
      <w:r w:rsidRPr="00903031">
        <w:rPr>
          <w:rFonts w:ascii="Calibri" w:hAnsi="Calibri" w:cs="Calibri"/>
          <w:lang w:val="ro-RO"/>
        </w:rPr>
        <w:t xml:space="preserve"> </w:t>
      </w:r>
    </w:p>
    <w:p w14:paraId="2EC2D2DB"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2</w:t>
      </w:r>
    </w:p>
    <w:p w14:paraId="031FE1C5"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Bursa de performanţă ştiinţifică se acordă: </w:t>
      </w:r>
    </w:p>
    <w:p w14:paraId="7924FD9B" w14:textId="77777777" w:rsidR="00230090" w:rsidRPr="00903031" w:rsidRDefault="00230090" w:rsidP="00606FE4">
      <w:pPr>
        <w:pStyle w:val="ListParagraph"/>
        <w:numPr>
          <w:ilvl w:val="0"/>
          <w:numId w:val="16"/>
        </w:numPr>
        <w:jc w:val="both"/>
        <w:rPr>
          <w:rFonts w:ascii="Calibri" w:hAnsi="Calibri" w:cs="Calibri"/>
          <w:lang w:val="pt-BR"/>
        </w:rPr>
      </w:pPr>
      <w:r w:rsidRPr="00903031">
        <w:rPr>
          <w:rFonts w:ascii="Calibri" w:hAnsi="Calibri" w:cs="Calibri"/>
          <w:lang w:val="pt-BR"/>
        </w:rPr>
        <w:t>studen</w:t>
      </w:r>
      <w:r w:rsidRPr="00903031">
        <w:rPr>
          <w:rFonts w:ascii="Calibri" w:hAnsi="Calibri" w:cs="Calibri"/>
          <w:lang w:val="ro-RO"/>
        </w:rPr>
        <w:t>ților UTCN, începând cu anul al doilea de studii</w:t>
      </w:r>
      <w:r w:rsidR="00B25114" w:rsidRPr="00903031">
        <w:rPr>
          <w:rFonts w:ascii="Calibri" w:hAnsi="Calibri" w:cs="Calibri"/>
          <w:lang w:val="ro-RO"/>
        </w:rPr>
        <w:t xml:space="preserve"> la ciclul de licență, respectiv începând cu anul I de studii la ciclul de master</w:t>
      </w:r>
      <w:r w:rsidR="00B25114" w:rsidRPr="00903031">
        <w:rPr>
          <w:rFonts w:ascii="Calibri" w:hAnsi="Calibri" w:cs="Calibri"/>
          <w:lang w:val="pt-BR"/>
        </w:rPr>
        <w:t>;</w:t>
      </w:r>
    </w:p>
    <w:p w14:paraId="1B22289C" w14:textId="77777777" w:rsidR="00230090" w:rsidRPr="00903031" w:rsidRDefault="00230090" w:rsidP="00606FE4">
      <w:pPr>
        <w:pStyle w:val="ListParagraph"/>
        <w:numPr>
          <w:ilvl w:val="0"/>
          <w:numId w:val="16"/>
        </w:numPr>
        <w:jc w:val="both"/>
        <w:rPr>
          <w:rFonts w:ascii="Calibri" w:hAnsi="Calibri" w:cs="Calibri"/>
        </w:rPr>
      </w:pPr>
      <w:r w:rsidRPr="00903031">
        <w:rPr>
          <w:rFonts w:ascii="Calibri" w:hAnsi="Calibri" w:cs="Calibri"/>
        </w:rPr>
        <w:t xml:space="preserve">la începutul anului universitar; </w:t>
      </w:r>
    </w:p>
    <w:p w14:paraId="087CB879" w14:textId="3E6ED6AD" w:rsidR="00230090" w:rsidRPr="00903031" w:rsidRDefault="00230090" w:rsidP="00606FE4">
      <w:pPr>
        <w:pStyle w:val="ListParagraph"/>
        <w:numPr>
          <w:ilvl w:val="0"/>
          <w:numId w:val="16"/>
        </w:numPr>
        <w:jc w:val="both"/>
        <w:rPr>
          <w:rFonts w:ascii="Calibri" w:hAnsi="Calibri" w:cs="Calibri"/>
          <w:lang w:val="pt-BR"/>
        </w:rPr>
      </w:pPr>
      <w:r w:rsidRPr="00903031">
        <w:rPr>
          <w:rFonts w:ascii="Calibri" w:hAnsi="Calibri" w:cs="Calibri"/>
          <w:lang w:val="pt-BR"/>
        </w:rPr>
        <w:t>pentru o perioadă de un an</w:t>
      </w:r>
      <w:r w:rsidR="003E3521" w:rsidRPr="00903031">
        <w:rPr>
          <w:rFonts w:ascii="Calibri" w:hAnsi="Calibri" w:cs="Calibri"/>
          <w:lang w:val="pt-BR"/>
        </w:rPr>
        <w:t xml:space="preserve"> universitar</w:t>
      </w:r>
      <w:r w:rsidRPr="00903031">
        <w:rPr>
          <w:rFonts w:ascii="Calibri" w:hAnsi="Calibri" w:cs="Calibri"/>
          <w:lang w:val="pt-BR"/>
        </w:rPr>
        <w:t>, dar nu mai mult de finalizarea studiilor.</w:t>
      </w:r>
    </w:p>
    <w:p w14:paraId="33BDBE98"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3</w:t>
      </w:r>
    </w:p>
    <w:p w14:paraId="11458F62"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UTCN îşi propune să aloce anual un număr de maxim 36 de burse de performanţă ştiinţifică distribuite în mod egal între facultăţile din UTCN. </w:t>
      </w:r>
      <w:r w:rsidRPr="00903031">
        <w:rPr>
          <w:rFonts w:ascii="Calibri" w:hAnsi="Calibri" w:cs="Calibri"/>
          <w:lang w:val="ro-RO"/>
        </w:rPr>
        <w:t>În cazul în care solicitările de la o facultate nu consumă numărul de burse acordate facultății, cu acordul Comisiei de burse pe universitate, bursele rămase pot fi redistribuite facultăților în cadrul cărora numărul de solicitări depășește numărul burselor acordate.</w:t>
      </w:r>
      <w:r w:rsidRPr="00903031">
        <w:rPr>
          <w:rFonts w:ascii="Calibri" w:hAnsi="Calibri" w:cs="Calibri"/>
          <w:lang w:val="pt-BR"/>
        </w:rPr>
        <w:t xml:space="preserve"> Cuantumul bursei se stabileşte de către Consiliul de Administraţie şi se aprobă de Senat, </w:t>
      </w:r>
      <w:r w:rsidRPr="00903031">
        <w:rPr>
          <w:rFonts w:ascii="Calibri" w:hAnsi="Calibri" w:cs="Calibri"/>
          <w:lang w:val="ro-RO"/>
        </w:rPr>
        <w:t xml:space="preserve">și este mai mare decât cuantumul bursei sociale. </w:t>
      </w:r>
      <w:r w:rsidRPr="00903031">
        <w:rPr>
          <w:rFonts w:ascii="Calibri" w:hAnsi="Calibri" w:cs="Calibri"/>
          <w:lang w:val="pt-BR"/>
        </w:rPr>
        <w:t xml:space="preserve"> </w:t>
      </w:r>
    </w:p>
    <w:p w14:paraId="349A64FD"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4</w:t>
      </w:r>
    </w:p>
    <w:p w14:paraId="22211534"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Procedura de acordare a bursei de performanţă ştiinţifică se declanşează prin întocmirea unui dosar de concurs care trebuie să cuprindă: </w:t>
      </w:r>
    </w:p>
    <w:p w14:paraId="6A3736D1" w14:textId="77777777" w:rsidR="00230090" w:rsidRPr="00903031" w:rsidRDefault="00230090" w:rsidP="00606FE4">
      <w:pPr>
        <w:pStyle w:val="ListParagraph"/>
        <w:numPr>
          <w:ilvl w:val="0"/>
          <w:numId w:val="17"/>
        </w:numPr>
        <w:jc w:val="both"/>
        <w:rPr>
          <w:rFonts w:ascii="Calibri" w:hAnsi="Calibri" w:cs="Calibri"/>
          <w:lang w:val="pt-BR"/>
        </w:rPr>
      </w:pPr>
      <w:r w:rsidRPr="00903031">
        <w:rPr>
          <w:rFonts w:ascii="Calibri" w:hAnsi="Calibri" w:cs="Calibri"/>
          <w:lang w:val="pt-BR"/>
        </w:rPr>
        <w:t xml:space="preserve">cererea de acordare a bursei; </w:t>
      </w:r>
    </w:p>
    <w:p w14:paraId="633EE257" w14:textId="77777777" w:rsidR="00230090" w:rsidRPr="00903031" w:rsidRDefault="00230090" w:rsidP="00606FE4">
      <w:pPr>
        <w:pStyle w:val="ListParagraph"/>
        <w:numPr>
          <w:ilvl w:val="0"/>
          <w:numId w:val="17"/>
        </w:numPr>
        <w:jc w:val="both"/>
        <w:rPr>
          <w:rFonts w:ascii="Calibri" w:hAnsi="Calibri" w:cs="Calibri"/>
          <w:lang w:val="pt-BR"/>
        </w:rPr>
      </w:pPr>
      <w:r w:rsidRPr="00903031">
        <w:rPr>
          <w:rFonts w:ascii="Calibri" w:hAnsi="Calibri" w:cs="Calibri"/>
          <w:lang w:val="pt-BR"/>
        </w:rPr>
        <w:t>descrierea activității de cercetare ştiinţifică, inova</w:t>
      </w:r>
      <w:r w:rsidRPr="00903031">
        <w:rPr>
          <w:rFonts w:ascii="Calibri" w:hAnsi="Calibri" w:cs="Calibri"/>
          <w:lang w:val="ro-RO"/>
        </w:rPr>
        <w:t>ție și brevete</w:t>
      </w:r>
      <w:r w:rsidRPr="00903031">
        <w:rPr>
          <w:rFonts w:ascii="Calibri" w:hAnsi="Calibri" w:cs="Calibri"/>
          <w:lang w:val="pt-BR"/>
        </w:rPr>
        <w:t>;</w:t>
      </w:r>
    </w:p>
    <w:p w14:paraId="7E7E0B74" w14:textId="77777777" w:rsidR="00230090" w:rsidRPr="00903031" w:rsidRDefault="00230090" w:rsidP="00606FE4">
      <w:pPr>
        <w:pStyle w:val="ListParagraph"/>
        <w:numPr>
          <w:ilvl w:val="0"/>
          <w:numId w:val="17"/>
        </w:numPr>
        <w:jc w:val="both"/>
        <w:rPr>
          <w:rFonts w:ascii="Calibri" w:hAnsi="Calibri" w:cs="Calibri"/>
          <w:lang w:val="pt-BR"/>
        </w:rPr>
      </w:pPr>
      <w:r w:rsidRPr="00903031">
        <w:rPr>
          <w:rFonts w:ascii="Calibri" w:hAnsi="Calibri" w:cs="Calibri"/>
          <w:lang w:val="pt-BR"/>
        </w:rPr>
        <w:t xml:space="preserve">recomandarea cadrului didactic conducător al activității efectuate de către student; </w:t>
      </w:r>
    </w:p>
    <w:p w14:paraId="448A57E7" w14:textId="1AD6717F" w:rsidR="005A7FCE" w:rsidRPr="00903031" w:rsidRDefault="005A7FCE" w:rsidP="00606FE4">
      <w:pPr>
        <w:pStyle w:val="ListParagraph"/>
        <w:numPr>
          <w:ilvl w:val="0"/>
          <w:numId w:val="17"/>
        </w:numPr>
        <w:jc w:val="both"/>
        <w:rPr>
          <w:rFonts w:ascii="Calibri" w:hAnsi="Calibri" w:cs="Calibri"/>
          <w:lang w:val="pt-BR"/>
        </w:rPr>
      </w:pPr>
      <w:r w:rsidRPr="00903031">
        <w:rPr>
          <w:rFonts w:ascii="Calibri" w:hAnsi="Calibri" w:cs="Calibri"/>
          <w:lang w:val="pt-BR"/>
        </w:rPr>
        <w:t xml:space="preserve">articolele publicate/acceptate, brevetele de invenții </w:t>
      </w:r>
      <w:r w:rsidR="00651F7F" w:rsidRPr="00903031">
        <w:rPr>
          <w:rFonts w:ascii="Calibri" w:hAnsi="Calibri" w:cs="Calibri"/>
          <w:lang w:val="pt-BR"/>
        </w:rPr>
        <w:t>și inovații,</w:t>
      </w:r>
      <w:r w:rsidRPr="00903031">
        <w:rPr>
          <w:rFonts w:ascii="Calibri" w:hAnsi="Calibri" w:cs="Calibri"/>
          <w:lang w:val="pt-BR"/>
        </w:rPr>
        <w:t xml:space="preserve"> comunicările ştiinţifice prezentate de solicitant. Vor fi luate în considerare articolele indexate </w:t>
      </w:r>
      <w:r w:rsidR="00651F7F" w:rsidRPr="00903031">
        <w:rPr>
          <w:rFonts w:ascii="Calibri" w:hAnsi="Calibri" w:cs="Calibri"/>
          <w:lang w:val="pt-BR"/>
        </w:rPr>
        <w:t>BDI</w:t>
      </w:r>
      <w:r w:rsidRPr="00903031">
        <w:rPr>
          <w:rFonts w:ascii="Calibri" w:hAnsi="Calibri" w:cs="Calibri"/>
          <w:lang w:val="pt-BR"/>
        </w:rPr>
        <w:t>, brevetele</w:t>
      </w:r>
      <w:r w:rsidR="00651F7F" w:rsidRPr="00903031">
        <w:rPr>
          <w:rFonts w:ascii="Calibri" w:hAnsi="Calibri" w:cs="Calibri"/>
          <w:lang w:val="pt-BR"/>
        </w:rPr>
        <w:t xml:space="preserve"> și inovațiile</w:t>
      </w:r>
      <w:r w:rsidRPr="00903031">
        <w:rPr>
          <w:rFonts w:ascii="Calibri" w:hAnsi="Calibri" w:cs="Calibri"/>
          <w:lang w:val="pt-BR"/>
        </w:rPr>
        <w:t xml:space="preserve"> în domeniul de studiu sau conexe domeniului de studiu la care este înmatriculat studentul, dacă autorul își declară afilierea la UTCN;</w:t>
      </w:r>
    </w:p>
    <w:p w14:paraId="0A5B0F04" w14:textId="77777777" w:rsidR="00230090" w:rsidRPr="00903031" w:rsidRDefault="00230090" w:rsidP="00606FE4">
      <w:pPr>
        <w:pStyle w:val="ListParagraph"/>
        <w:numPr>
          <w:ilvl w:val="0"/>
          <w:numId w:val="17"/>
        </w:numPr>
        <w:jc w:val="both"/>
        <w:rPr>
          <w:rFonts w:ascii="Calibri" w:hAnsi="Calibri" w:cs="Calibri"/>
          <w:lang w:val="pt-BR"/>
        </w:rPr>
      </w:pPr>
      <w:r w:rsidRPr="00903031">
        <w:rPr>
          <w:rFonts w:ascii="Calibri" w:hAnsi="Calibri" w:cs="Calibri"/>
          <w:lang w:val="pt-BR"/>
        </w:rPr>
        <w:t xml:space="preserve">o adeverinţă cu mediile anilor de studii.  </w:t>
      </w:r>
    </w:p>
    <w:p w14:paraId="625BB49D"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 xml:space="preserve">Articolul 5   </w:t>
      </w:r>
    </w:p>
    <w:p w14:paraId="732CD2A8" w14:textId="77777777" w:rsidR="00230090" w:rsidRPr="00903031" w:rsidRDefault="00230090" w:rsidP="00230090">
      <w:pPr>
        <w:jc w:val="both"/>
        <w:rPr>
          <w:rFonts w:ascii="Calibri" w:hAnsi="Calibri" w:cs="Calibri"/>
          <w:lang w:val="pt-BR"/>
        </w:rPr>
      </w:pPr>
      <w:r w:rsidRPr="00903031">
        <w:rPr>
          <w:rFonts w:ascii="Calibri" w:hAnsi="Calibri" w:cs="Calibri"/>
          <w:lang w:val="pt-BR"/>
        </w:rPr>
        <w:t>(1) Dosarele se depun la decanatul facultăţii. La o dată care se comunică tuturor solicitanţilor, decanatul organizează o sesiune pentru susţinerea publică a proiectelor de cercetare. Susţinerea se desfăşoară în faţa unei Comisii de specialişti propusă în cadrul Biroului Consiliului Facultății și aprobată în Consiliul Facultății.</w:t>
      </w:r>
    </w:p>
    <w:p w14:paraId="199A7F41" w14:textId="77777777" w:rsidR="00230090" w:rsidRPr="00903031" w:rsidRDefault="00230090" w:rsidP="00230090">
      <w:pPr>
        <w:jc w:val="both"/>
        <w:rPr>
          <w:rFonts w:ascii="Calibri" w:hAnsi="Calibri" w:cs="Calibri"/>
          <w:lang w:val="pt-BR"/>
        </w:rPr>
      </w:pPr>
      <w:r w:rsidRPr="00903031">
        <w:rPr>
          <w:rFonts w:ascii="Calibri" w:hAnsi="Calibri" w:cs="Calibri"/>
          <w:lang w:val="pt-BR"/>
        </w:rPr>
        <w:t>(2) După susţinerea proiectului şi examinarea dosarului de concurs Comisia de specialişti stabileşte ordinea de prioritate a solicitanţilor, pe care o comunică decanatului facultăţii sub forma unui proces-verbal asumat prin semnătură de către toți membrii comisiei.</w:t>
      </w:r>
    </w:p>
    <w:p w14:paraId="57109CC8"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(3) Decanatul înaintează Comisiei de burse la nivel de universitate dosarele candidaţilor împreună cu lista de prioritate a solicitanţilor. </w:t>
      </w:r>
    </w:p>
    <w:p w14:paraId="335B7907" w14:textId="77777777" w:rsidR="00230090" w:rsidRPr="00903031" w:rsidRDefault="00230090" w:rsidP="00230090">
      <w:pPr>
        <w:jc w:val="both"/>
        <w:rPr>
          <w:rFonts w:ascii="Calibri" w:hAnsi="Calibri" w:cs="Calibri"/>
          <w:strike/>
          <w:lang w:val="pt-BR"/>
        </w:rPr>
      </w:pPr>
      <w:r w:rsidRPr="00903031">
        <w:rPr>
          <w:rFonts w:ascii="Calibri" w:hAnsi="Calibri" w:cs="Calibri"/>
          <w:lang w:val="pt-BR"/>
        </w:rPr>
        <w:t xml:space="preserve">(4) Ţinând cont de numărul de burse alocate domeniului respectiv, pe baza unui set de criterii anterior stabilite, Comisia de burse la nivel de universitate analizează propunerile facultăţilor şi atribuie bursele de performanţă ştiinţifică. Rezultatele deliberării se consemnează într-un proces-verbal. </w:t>
      </w:r>
    </w:p>
    <w:p w14:paraId="573EC940" w14:textId="77777777" w:rsidR="001E4340" w:rsidRPr="00903031" w:rsidRDefault="00230090" w:rsidP="00230090">
      <w:pPr>
        <w:ind w:left="8640"/>
        <w:rPr>
          <w:rFonts w:ascii="Calibri" w:hAnsi="Calibri" w:cs="Calibri"/>
          <w:b/>
          <w:bCs/>
          <w:lang w:val="pt-BR"/>
        </w:rPr>
      </w:pPr>
      <w:r w:rsidRPr="00903031">
        <w:rPr>
          <w:rFonts w:ascii="Calibri" w:hAnsi="Calibri" w:cs="Calibri"/>
          <w:b/>
          <w:bCs/>
          <w:lang w:val="pt-BR"/>
        </w:rPr>
        <w:t xml:space="preserve">       </w:t>
      </w:r>
    </w:p>
    <w:p w14:paraId="34757198" w14:textId="77777777" w:rsidR="00F9690E" w:rsidRPr="00903031" w:rsidRDefault="00F9690E" w:rsidP="00230090">
      <w:pPr>
        <w:ind w:left="8640"/>
        <w:rPr>
          <w:rFonts w:ascii="Calibri" w:hAnsi="Calibri" w:cs="Calibri"/>
          <w:b/>
          <w:bCs/>
          <w:lang w:val="pt-BR"/>
        </w:rPr>
      </w:pPr>
    </w:p>
    <w:p w14:paraId="73D42F44" w14:textId="77777777" w:rsidR="00F9690E" w:rsidRPr="00903031" w:rsidRDefault="00F9690E" w:rsidP="00230090">
      <w:pPr>
        <w:ind w:left="8640"/>
        <w:rPr>
          <w:rFonts w:ascii="Calibri" w:hAnsi="Calibri" w:cs="Calibri"/>
          <w:b/>
          <w:bCs/>
          <w:lang w:val="pt-BR"/>
        </w:rPr>
      </w:pPr>
    </w:p>
    <w:p w14:paraId="17B40D48" w14:textId="77777777" w:rsidR="00230090" w:rsidRPr="00903031" w:rsidRDefault="00980166" w:rsidP="00230090">
      <w:pPr>
        <w:ind w:left="8640"/>
        <w:rPr>
          <w:rFonts w:ascii="Calibri" w:hAnsi="Calibri" w:cs="Calibri"/>
          <w:b/>
          <w:bCs/>
          <w:lang w:val="pt-BR"/>
        </w:rPr>
      </w:pPr>
      <w:r w:rsidRPr="00903031">
        <w:rPr>
          <w:rFonts w:ascii="Calibri" w:hAnsi="Calibri" w:cs="Calibri"/>
          <w:b/>
          <w:bCs/>
          <w:lang w:val="pt-BR"/>
        </w:rPr>
        <w:lastRenderedPageBreak/>
        <w:t xml:space="preserve">    </w:t>
      </w:r>
      <w:r w:rsidR="00230090" w:rsidRPr="00903031">
        <w:rPr>
          <w:rFonts w:ascii="Calibri" w:hAnsi="Calibri" w:cs="Calibri"/>
          <w:b/>
          <w:bCs/>
          <w:lang w:val="pt-BR"/>
        </w:rPr>
        <w:t>Anexa 4</w:t>
      </w:r>
    </w:p>
    <w:p w14:paraId="716E4371" w14:textId="77777777" w:rsidR="00230090" w:rsidRPr="00903031" w:rsidRDefault="00230090" w:rsidP="00230090">
      <w:pPr>
        <w:rPr>
          <w:rFonts w:ascii="Calibri" w:hAnsi="Calibri" w:cs="Calibri"/>
          <w:lang w:val="pt-BR"/>
        </w:rPr>
      </w:pPr>
    </w:p>
    <w:p w14:paraId="2E1E4069" w14:textId="77777777" w:rsidR="00230090" w:rsidRPr="00903031" w:rsidRDefault="00230090" w:rsidP="00230090">
      <w:pPr>
        <w:jc w:val="center"/>
        <w:rPr>
          <w:rFonts w:ascii="Calibri" w:hAnsi="Calibri" w:cs="Calibri"/>
          <w:b/>
          <w:bCs/>
          <w:lang w:val="pt-BR"/>
        </w:rPr>
      </w:pPr>
      <w:r w:rsidRPr="00903031">
        <w:rPr>
          <w:rFonts w:ascii="Calibri" w:hAnsi="Calibri" w:cs="Calibri"/>
          <w:b/>
          <w:bCs/>
          <w:lang w:val="pt-BR"/>
        </w:rPr>
        <w:t>Documente necesare obținerii burselor speciale de către studenții UTCN</w:t>
      </w:r>
    </w:p>
    <w:p w14:paraId="5999C772" w14:textId="77777777" w:rsidR="00230090" w:rsidRPr="00903031" w:rsidRDefault="00230090" w:rsidP="00230090">
      <w:pPr>
        <w:jc w:val="both"/>
        <w:rPr>
          <w:rStyle w:val="slitbdy"/>
          <w:rFonts w:ascii="Calibri" w:hAnsi="Calibri" w:cs="Calibri"/>
          <w:color w:val="auto"/>
          <w:sz w:val="24"/>
          <w:szCs w:val="24"/>
          <w:lang w:val="pt-BR"/>
        </w:rPr>
      </w:pPr>
    </w:p>
    <w:p w14:paraId="7B854F4E"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1</w:t>
      </w:r>
    </w:p>
    <w:p w14:paraId="44405CF2" w14:textId="77777777" w:rsidR="00230090" w:rsidRPr="00903031" w:rsidRDefault="00230090" w:rsidP="00FB29F9">
      <w:pPr>
        <w:jc w:val="both"/>
        <w:rPr>
          <w:rFonts w:ascii="Calibri" w:hAnsi="Calibri" w:cs="Calibri"/>
          <w:lang w:val="pt-BR"/>
        </w:rPr>
      </w:pPr>
      <w:r w:rsidRPr="00903031">
        <w:rPr>
          <w:rFonts w:ascii="Calibri" w:hAnsi="Calibri" w:cs="Calibri"/>
          <w:lang w:val="pt-BR"/>
        </w:rPr>
        <w:t>Bursele speciale se pot acorda studenţilor care au obţinut performanţe cultural-artistice deosebite sau pentru implicarea în activităţi extracurriculare şi de voluntariat, în perioada în care au statutul de student al UTCN, cu respectarea concomitentă a criteriului privind promovabilitatea.</w:t>
      </w:r>
    </w:p>
    <w:p w14:paraId="743A8242" w14:textId="77777777" w:rsidR="00230090" w:rsidRPr="00903031" w:rsidRDefault="00230090" w:rsidP="00FB29F9">
      <w:pPr>
        <w:jc w:val="both"/>
        <w:rPr>
          <w:rFonts w:ascii="Calibri" w:hAnsi="Calibri" w:cs="Calibri"/>
          <w:lang w:val="pt-BR"/>
        </w:rPr>
      </w:pPr>
    </w:p>
    <w:p w14:paraId="03A40FB9" w14:textId="77777777" w:rsidR="00327FD9" w:rsidRPr="00903031" w:rsidRDefault="00327FD9" w:rsidP="00327FD9">
      <w:pPr>
        <w:jc w:val="both"/>
        <w:rPr>
          <w:rFonts w:ascii="Calibri" w:hAnsi="Calibri" w:cs="Calibri"/>
          <w:b/>
          <w:bCs/>
          <w:lang w:val="pt-BR"/>
        </w:rPr>
      </w:pPr>
      <w:r w:rsidRPr="00903031">
        <w:rPr>
          <w:rFonts w:ascii="Calibri" w:hAnsi="Calibri" w:cs="Calibri"/>
          <w:b/>
          <w:bCs/>
          <w:lang w:val="pt-BR"/>
        </w:rPr>
        <w:t>Articolul 2</w:t>
      </w:r>
    </w:p>
    <w:p w14:paraId="47FBD57E" w14:textId="77777777" w:rsidR="00327FD9" w:rsidRPr="00903031" w:rsidRDefault="00327FD9" w:rsidP="00327FD9">
      <w:pPr>
        <w:jc w:val="both"/>
        <w:rPr>
          <w:rFonts w:ascii="Calibri" w:hAnsi="Calibri" w:cs="Calibri"/>
          <w:lang w:val="pt-BR"/>
        </w:rPr>
      </w:pPr>
      <w:r w:rsidRPr="00903031">
        <w:rPr>
          <w:rFonts w:ascii="Calibri" w:hAnsi="Calibri" w:cs="Calibri"/>
          <w:lang w:val="pt-BR"/>
        </w:rPr>
        <w:t xml:space="preserve">UTCN îşi propune să aloce anual un număr de maxim 24 de burse speciale distribuite în mod egal între facultăţile din UTCN. </w:t>
      </w:r>
      <w:r w:rsidRPr="00903031">
        <w:rPr>
          <w:rFonts w:ascii="Calibri" w:hAnsi="Calibri" w:cs="Calibri"/>
          <w:lang w:val="ro-RO"/>
        </w:rPr>
        <w:t>În cazul în care solicitările de la o facultate nu consumă numărul de burse acordate facultății, cu acordul Comisiei de burse pe universitate, bursele rămase pot fi redistribuite facultăților în cadrul cărora numărul de solicitări depășește numărul burselor acordate.</w:t>
      </w:r>
      <w:r w:rsidRPr="00903031">
        <w:rPr>
          <w:rFonts w:ascii="Calibri" w:hAnsi="Calibri" w:cs="Calibri"/>
          <w:lang w:val="pt-BR"/>
        </w:rPr>
        <w:t xml:space="preserve"> Cuantumul bursei se stabileşte de către Consiliul de Administraţie şi se aprobă de Senat, </w:t>
      </w:r>
      <w:r w:rsidRPr="00903031">
        <w:rPr>
          <w:rFonts w:ascii="Calibri" w:hAnsi="Calibri" w:cs="Calibri"/>
          <w:lang w:val="ro-RO"/>
        </w:rPr>
        <w:t>și este mai mare decât cuantumul bursei sociale.</w:t>
      </w:r>
    </w:p>
    <w:p w14:paraId="233A1FD6" w14:textId="77777777" w:rsidR="00327FD9" w:rsidRPr="00903031" w:rsidRDefault="00327FD9" w:rsidP="00FB29F9">
      <w:pPr>
        <w:jc w:val="both"/>
        <w:rPr>
          <w:rFonts w:ascii="Calibri" w:hAnsi="Calibri" w:cs="Calibri"/>
          <w:lang w:val="pt-BR"/>
        </w:rPr>
      </w:pPr>
    </w:p>
    <w:p w14:paraId="07E41F26" w14:textId="77777777" w:rsidR="00327FD9" w:rsidRPr="00903031" w:rsidRDefault="00327FD9" w:rsidP="00327FD9">
      <w:pPr>
        <w:jc w:val="both"/>
        <w:rPr>
          <w:rFonts w:ascii="Calibri" w:hAnsi="Calibri" w:cs="Calibri"/>
          <w:b/>
          <w:bCs/>
          <w:lang w:val="pt-BR"/>
        </w:rPr>
      </w:pPr>
      <w:r w:rsidRPr="00903031">
        <w:rPr>
          <w:rFonts w:ascii="Calibri" w:hAnsi="Calibri" w:cs="Calibri"/>
          <w:b/>
          <w:bCs/>
          <w:lang w:val="pt-BR"/>
        </w:rPr>
        <w:t>Articolul 3</w:t>
      </w:r>
    </w:p>
    <w:p w14:paraId="558BB671" w14:textId="77777777" w:rsidR="00327FD9" w:rsidRPr="00903031" w:rsidRDefault="00327FD9" w:rsidP="00327FD9">
      <w:pPr>
        <w:jc w:val="both"/>
        <w:rPr>
          <w:rFonts w:ascii="Calibri" w:hAnsi="Calibri" w:cs="Calibri"/>
          <w:lang w:val="pt-BR"/>
        </w:rPr>
      </w:pPr>
      <w:r w:rsidRPr="00903031">
        <w:rPr>
          <w:rFonts w:ascii="Calibri" w:hAnsi="Calibri" w:cs="Calibri"/>
          <w:lang w:val="pt-BR"/>
        </w:rPr>
        <w:t xml:space="preserve">Bursa </w:t>
      </w:r>
      <w:r w:rsidR="007F6955" w:rsidRPr="00903031">
        <w:rPr>
          <w:rFonts w:ascii="Calibri" w:hAnsi="Calibri" w:cs="Calibri"/>
          <w:lang w:val="pt-BR"/>
        </w:rPr>
        <w:t>specială</w:t>
      </w:r>
      <w:r w:rsidRPr="00903031">
        <w:rPr>
          <w:rFonts w:ascii="Calibri" w:hAnsi="Calibri" w:cs="Calibri"/>
          <w:lang w:val="pt-BR"/>
        </w:rPr>
        <w:t xml:space="preserve"> se acordă: </w:t>
      </w:r>
    </w:p>
    <w:p w14:paraId="6BE2EB62" w14:textId="77777777" w:rsidR="00327FD9" w:rsidRPr="00903031" w:rsidRDefault="00327FD9" w:rsidP="00606FE4">
      <w:pPr>
        <w:pStyle w:val="ListParagraph"/>
        <w:numPr>
          <w:ilvl w:val="0"/>
          <w:numId w:val="29"/>
        </w:numPr>
        <w:jc w:val="both"/>
        <w:rPr>
          <w:rFonts w:ascii="Calibri" w:hAnsi="Calibri" w:cs="Calibri"/>
          <w:lang w:val="pt-BR"/>
        </w:rPr>
      </w:pPr>
      <w:r w:rsidRPr="00903031">
        <w:rPr>
          <w:rFonts w:ascii="Calibri" w:hAnsi="Calibri" w:cs="Calibri"/>
          <w:lang w:val="pt-BR"/>
        </w:rPr>
        <w:t>studen</w:t>
      </w:r>
      <w:r w:rsidRPr="00903031">
        <w:rPr>
          <w:rFonts w:ascii="Calibri" w:hAnsi="Calibri" w:cs="Calibri"/>
          <w:lang w:val="ro-RO"/>
        </w:rPr>
        <w:t>ților UTCN, începând cu anul al doilea de studii la ciclul de licență, respectiv începând cu anul I de studii la ciclul de master</w:t>
      </w:r>
      <w:r w:rsidRPr="00903031">
        <w:rPr>
          <w:rFonts w:ascii="Calibri" w:hAnsi="Calibri" w:cs="Calibri"/>
          <w:lang w:val="pt-BR"/>
        </w:rPr>
        <w:t>;</w:t>
      </w:r>
    </w:p>
    <w:p w14:paraId="7B6D02BD" w14:textId="77777777" w:rsidR="007F6955" w:rsidRPr="00903031" w:rsidRDefault="007F6955" w:rsidP="00606FE4">
      <w:pPr>
        <w:pStyle w:val="ListParagraph"/>
        <w:numPr>
          <w:ilvl w:val="0"/>
          <w:numId w:val="29"/>
        </w:numPr>
        <w:jc w:val="both"/>
        <w:rPr>
          <w:rFonts w:ascii="Calibri" w:hAnsi="Calibri" w:cs="Calibri"/>
          <w:lang w:val="pt-BR"/>
        </w:rPr>
      </w:pPr>
      <w:r w:rsidRPr="00903031">
        <w:rPr>
          <w:rFonts w:ascii="Calibri" w:hAnsi="Calibri" w:cs="Calibri"/>
          <w:lang w:val="pt-BR"/>
        </w:rPr>
        <w:t xml:space="preserve">bursa specială pentru performanţe cultural-artistice deosebite (obținerea de premii internaționale) se acordă lunar, pe perioada unui </w:t>
      </w:r>
      <w:r w:rsidR="001C09E2" w:rsidRPr="00903031">
        <w:rPr>
          <w:rFonts w:ascii="Calibri" w:hAnsi="Calibri" w:cs="Calibri"/>
          <w:lang w:val="pt-BR"/>
        </w:rPr>
        <w:t>an universitar</w:t>
      </w:r>
      <w:r w:rsidR="00E62A34" w:rsidRPr="00903031">
        <w:rPr>
          <w:rFonts w:ascii="Calibri" w:hAnsi="Calibri" w:cs="Calibri"/>
          <w:lang w:val="pt-BR"/>
        </w:rPr>
        <w:t>. Poate fi acordată o singură bursă în cadrul unei facultăți, prin concurs de dosare</w:t>
      </w:r>
      <w:r w:rsidR="00B348B6" w:rsidRPr="00903031">
        <w:rPr>
          <w:rFonts w:ascii="Calibri" w:hAnsi="Calibri" w:cs="Calibri"/>
          <w:lang w:val="pt-BR"/>
        </w:rPr>
        <w:t>, pentru rezultatele obținute în anul universitar anterior anului în care se acordă bursa;</w:t>
      </w:r>
    </w:p>
    <w:p w14:paraId="200EFB7B" w14:textId="77777777" w:rsidR="00327FD9" w:rsidRPr="00903031" w:rsidRDefault="007F6955" w:rsidP="00327FD9">
      <w:pPr>
        <w:pStyle w:val="ListParagraph"/>
        <w:numPr>
          <w:ilvl w:val="0"/>
          <w:numId w:val="29"/>
        </w:numPr>
        <w:jc w:val="both"/>
        <w:rPr>
          <w:rFonts w:ascii="Calibri" w:hAnsi="Calibri" w:cs="Calibri"/>
          <w:lang w:val="pt-BR"/>
        </w:rPr>
      </w:pPr>
      <w:r w:rsidRPr="00903031">
        <w:rPr>
          <w:rFonts w:ascii="Calibri" w:hAnsi="Calibri" w:cs="Calibri"/>
          <w:lang w:val="pt-BR"/>
        </w:rPr>
        <w:t xml:space="preserve">bursa specială pentru implicarea în activităţi extracurriculare şi de voluntariat se acordă lunar, pe perioada desfășurării activităților extracurriculare/voluntariat în </w:t>
      </w:r>
      <w:r w:rsidR="00B348B6" w:rsidRPr="00903031">
        <w:rPr>
          <w:rFonts w:ascii="Calibri" w:hAnsi="Calibri" w:cs="Calibri"/>
          <w:lang w:val="pt-BR"/>
        </w:rPr>
        <w:t>folosul</w:t>
      </w:r>
      <w:r w:rsidRPr="00903031">
        <w:rPr>
          <w:rFonts w:ascii="Calibri" w:hAnsi="Calibri" w:cs="Calibri"/>
          <w:lang w:val="pt-BR"/>
        </w:rPr>
        <w:t xml:space="preserve"> universității/alte activități specifice universității</w:t>
      </w:r>
      <w:r w:rsidR="000A6D1D" w:rsidRPr="00903031">
        <w:rPr>
          <w:rFonts w:ascii="Calibri" w:hAnsi="Calibri" w:cs="Calibri"/>
          <w:lang w:val="pt-BR"/>
        </w:rPr>
        <w:t>.</w:t>
      </w:r>
    </w:p>
    <w:p w14:paraId="79D26A08" w14:textId="77777777" w:rsidR="00327FD9" w:rsidRPr="00903031" w:rsidRDefault="00327FD9" w:rsidP="00FB29F9">
      <w:pPr>
        <w:jc w:val="both"/>
        <w:rPr>
          <w:rFonts w:ascii="Calibri" w:hAnsi="Calibri" w:cs="Calibri"/>
          <w:lang w:val="pt-BR"/>
        </w:rPr>
      </w:pPr>
    </w:p>
    <w:p w14:paraId="183AB8A2" w14:textId="77777777" w:rsidR="00230090" w:rsidRPr="00903031" w:rsidRDefault="00230090" w:rsidP="00FB29F9">
      <w:pPr>
        <w:jc w:val="both"/>
        <w:rPr>
          <w:rFonts w:ascii="Calibri" w:hAnsi="Calibri" w:cs="Calibri"/>
          <w:b/>
          <w:bCs/>
          <w:lang w:val="pt-BR"/>
        </w:rPr>
      </w:pPr>
      <w:r w:rsidRPr="00903031">
        <w:rPr>
          <w:rFonts w:ascii="Calibri" w:hAnsi="Calibri" w:cs="Calibri"/>
          <w:b/>
          <w:bCs/>
          <w:lang w:val="pt-BR"/>
        </w:rPr>
        <w:t xml:space="preserve">Articolul </w:t>
      </w:r>
      <w:r w:rsidR="00253232" w:rsidRPr="00903031">
        <w:rPr>
          <w:rFonts w:ascii="Calibri" w:hAnsi="Calibri" w:cs="Calibri"/>
          <w:b/>
          <w:bCs/>
          <w:lang w:val="pt-BR"/>
        </w:rPr>
        <w:t>4</w:t>
      </w:r>
    </w:p>
    <w:p w14:paraId="1FC9DEEB" w14:textId="77777777" w:rsidR="00230090" w:rsidRPr="00903031" w:rsidRDefault="00230090" w:rsidP="00FB29F9">
      <w:pPr>
        <w:jc w:val="both"/>
        <w:rPr>
          <w:rFonts w:ascii="Calibri" w:hAnsi="Calibri" w:cs="Calibri"/>
          <w:lang w:val="pt-BR"/>
        </w:rPr>
      </w:pPr>
      <w:r w:rsidRPr="00903031">
        <w:rPr>
          <w:rFonts w:ascii="Calibri" w:hAnsi="Calibri" w:cs="Calibri"/>
          <w:lang w:val="pt-BR"/>
        </w:rPr>
        <w:t xml:space="preserve">(1) Procedura de acordare a bursei de performanţă </w:t>
      </w:r>
      <w:r w:rsidRPr="00903031">
        <w:rPr>
          <w:rStyle w:val="slitbdy"/>
          <w:rFonts w:ascii="Calibri" w:hAnsi="Calibri" w:cs="Calibri"/>
          <w:color w:val="auto"/>
          <w:sz w:val="24"/>
          <w:szCs w:val="24"/>
          <w:lang w:val="pt-BR"/>
        </w:rPr>
        <w:t>cultural-artistic</w:t>
      </w:r>
      <w:r w:rsidR="000073FF" w:rsidRPr="00903031">
        <w:rPr>
          <w:rStyle w:val="slitbdy"/>
          <w:rFonts w:ascii="Calibri" w:hAnsi="Calibri" w:cs="Calibri"/>
          <w:color w:val="auto"/>
          <w:sz w:val="24"/>
          <w:szCs w:val="24"/>
          <w:lang w:val="pt-BR"/>
        </w:rPr>
        <w:t>ă</w:t>
      </w:r>
      <w:r w:rsidRPr="00903031">
        <w:rPr>
          <w:rStyle w:val="slitbdy"/>
          <w:rFonts w:ascii="Calibri" w:hAnsi="Calibri" w:cs="Calibri"/>
          <w:color w:val="auto"/>
          <w:sz w:val="24"/>
          <w:szCs w:val="24"/>
          <w:lang w:val="pt-BR"/>
        </w:rPr>
        <w:t xml:space="preserve"> </w:t>
      </w:r>
      <w:r w:rsidRPr="00903031">
        <w:rPr>
          <w:rFonts w:ascii="Calibri" w:hAnsi="Calibri" w:cs="Calibri"/>
          <w:lang w:val="pt-BR"/>
        </w:rPr>
        <w:t>sau pentru implicarea în activităţi extracurriculare şi de voluntariat</w:t>
      </w:r>
      <w:r w:rsidRPr="00903031">
        <w:rPr>
          <w:rStyle w:val="slitbdy"/>
          <w:rFonts w:ascii="Calibri" w:hAnsi="Calibri" w:cs="Calibri"/>
          <w:color w:val="auto"/>
          <w:sz w:val="24"/>
          <w:szCs w:val="24"/>
          <w:lang w:val="pt-BR"/>
        </w:rPr>
        <w:t xml:space="preserve"> </w:t>
      </w:r>
      <w:r w:rsidRPr="00903031">
        <w:rPr>
          <w:rFonts w:ascii="Calibri" w:hAnsi="Calibri" w:cs="Calibri"/>
          <w:lang w:val="pt-BR"/>
        </w:rPr>
        <w:t xml:space="preserve">se declanşează prin întocmirea unui dosar care trebuie să cuprindă: </w:t>
      </w:r>
    </w:p>
    <w:p w14:paraId="1E799C77" w14:textId="77777777" w:rsidR="00230090" w:rsidRPr="00903031" w:rsidRDefault="00230090" w:rsidP="00606FE4">
      <w:pPr>
        <w:pStyle w:val="ListParagraph"/>
        <w:numPr>
          <w:ilvl w:val="0"/>
          <w:numId w:val="18"/>
        </w:numPr>
        <w:jc w:val="both"/>
        <w:rPr>
          <w:rFonts w:ascii="Calibri" w:hAnsi="Calibri" w:cs="Calibri"/>
          <w:lang w:val="pt-BR"/>
        </w:rPr>
      </w:pPr>
      <w:r w:rsidRPr="00903031">
        <w:rPr>
          <w:rFonts w:ascii="Calibri" w:hAnsi="Calibri" w:cs="Calibri"/>
        </w:rPr>
        <w:t>curriculum vitae</w:t>
      </w:r>
      <w:r w:rsidRPr="00903031">
        <w:rPr>
          <w:rFonts w:ascii="Calibri" w:hAnsi="Calibri" w:cs="Calibri"/>
          <w:lang w:val="pt-BR"/>
        </w:rPr>
        <w:t>;</w:t>
      </w:r>
    </w:p>
    <w:p w14:paraId="3A743276" w14:textId="77777777" w:rsidR="00230090" w:rsidRPr="00903031" w:rsidRDefault="00230090" w:rsidP="00606FE4">
      <w:pPr>
        <w:pStyle w:val="ListParagraph"/>
        <w:numPr>
          <w:ilvl w:val="0"/>
          <w:numId w:val="18"/>
        </w:numPr>
        <w:jc w:val="both"/>
        <w:rPr>
          <w:rFonts w:ascii="Calibri" w:hAnsi="Calibri" w:cs="Calibri"/>
          <w:strike/>
          <w:lang w:val="pt-BR"/>
        </w:rPr>
      </w:pPr>
      <w:r w:rsidRPr="00903031">
        <w:rPr>
          <w:rFonts w:ascii="Calibri" w:hAnsi="Calibri" w:cs="Calibri"/>
          <w:lang w:val="pt-BR"/>
        </w:rPr>
        <w:t>adeverință de la secretariatul facultății prin care să se ateste situa</w:t>
      </w:r>
      <w:r w:rsidRPr="00903031">
        <w:rPr>
          <w:rFonts w:ascii="Calibri" w:hAnsi="Calibri" w:cs="Calibri"/>
          <w:lang w:val="ro-RO"/>
        </w:rPr>
        <w:t>ția școlară a studentului;</w:t>
      </w:r>
    </w:p>
    <w:p w14:paraId="16C0994F" w14:textId="12E91A33" w:rsidR="00230090" w:rsidRPr="00903031" w:rsidRDefault="00230090" w:rsidP="00606FE4">
      <w:pPr>
        <w:pStyle w:val="ListParagraph"/>
        <w:numPr>
          <w:ilvl w:val="0"/>
          <w:numId w:val="18"/>
        </w:numPr>
        <w:jc w:val="both"/>
        <w:rPr>
          <w:rFonts w:ascii="Calibri" w:hAnsi="Calibri" w:cs="Calibri"/>
          <w:lang w:val="pt-BR"/>
        </w:rPr>
      </w:pPr>
      <w:r w:rsidRPr="00903031">
        <w:rPr>
          <w:rFonts w:ascii="Calibri" w:hAnsi="Calibri" w:cs="Calibri"/>
          <w:lang w:val="pt-BR"/>
        </w:rPr>
        <w:t>copii după documentele care atestă rezultatele obţinute la concursurile sau manifestările cultural-artistice</w:t>
      </w:r>
      <w:r w:rsidR="00B348B6" w:rsidRPr="00903031">
        <w:rPr>
          <w:rFonts w:ascii="Calibri" w:hAnsi="Calibri" w:cs="Calibri"/>
          <w:lang w:val="pt-BR"/>
        </w:rPr>
        <w:t xml:space="preserve"> internaționale</w:t>
      </w:r>
      <w:r w:rsidRPr="00903031">
        <w:rPr>
          <w:rFonts w:ascii="Calibri" w:hAnsi="Calibri" w:cs="Calibri"/>
          <w:lang w:val="pt-BR"/>
        </w:rPr>
        <w:t xml:space="preserve">, </w:t>
      </w:r>
      <w:r w:rsidR="00333725" w:rsidRPr="00903031">
        <w:rPr>
          <w:rFonts w:ascii="Calibri" w:hAnsi="Calibri" w:cs="Calibri"/>
          <w:lang w:val="pt-BR"/>
        </w:rPr>
        <w:t xml:space="preserve">justificarea </w:t>
      </w:r>
      <w:r w:rsidRPr="00903031">
        <w:rPr>
          <w:rFonts w:ascii="Calibri" w:hAnsi="Calibri" w:cs="Calibri"/>
          <w:lang w:val="pt-BR"/>
        </w:rPr>
        <w:t>activitățil</w:t>
      </w:r>
      <w:r w:rsidR="00333725" w:rsidRPr="00903031">
        <w:rPr>
          <w:rFonts w:ascii="Calibri" w:hAnsi="Calibri" w:cs="Calibri"/>
          <w:lang w:val="pt-BR"/>
        </w:rPr>
        <w:t>or</w:t>
      </w:r>
      <w:r w:rsidRPr="00903031">
        <w:rPr>
          <w:rFonts w:ascii="Calibri" w:hAnsi="Calibri" w:cs="Calibri"/>
          <w:lang w:val="pt-BR"/>
        </w:rPr>
        <w:t xml:space="preserve"> extracurriculare și de voluntariat </w:t>
      </w:r>
      <w:r w:rsidR="00B348B6" w:rsidRPr="00903031">
        <w:rPr>
          <w:rFonts w:ascii="Calibri" w:hAnsi="Calibri" w:cs="Calibri"/>
          <w:lang w:val="pt-BR"/>
        </w:rPr>
        <w:t>în care este implicat studentul</w:t>
      </w:r>
      <w:r w:rsidRPr="00903031">
        <w:rPr>
          <w:rFonts w:ascii="Calibri" w:hAnsi="Calibri" w:cs="Calibri"/>
          <w:lang w:val="pt-BR"/>
        </w:rPr>
        <w:t>;</w:t>
      </w:r>
    </w:p>
    <w:p w14:paraId="75C62744" w14:textId="77777777" w:rsidR="00230090" w:rsidRPr="00903031" w:rsidRDefault="00230090" w:rsidP="00606FE4">
      <w:pPr>
        <w:pStyle w:val="ListParagraph"/>
        <w:numPr>
          <w:ilvl w:val="0"/>
          <w:numId w:val="18"/>
        </w:numPr>
        <w:jc w:val="both"/>
        <w:rPr>
          <w:rFonts w:ascii="Calibri" w:hAnsi="Calibri" w:cs="Calibri"/>
          <w:lang w:val="pt-BR"/>
        </w:rPr>
      </w:pPr>
      <w:r w:rsidRPr="00903031">
        <w:rPr>
          <w:rFonts w:ascii="Calibri" w:hAnsi="Calibri" w:cs="Calibri"/>
          <w:lang w:val="pt-BR"/>
        </w:rPr>
        <w:t xml:space="preserve">recomandarea cadrului didactic sub îndrumarea căruia s-a desfăşurat activitatea. </w:t>
      </w:r>
    </w:p>
    <w:p w14:paraId="4DDD450D" w14:textId="77777777" w:rsidR="00230090" w:rsidRPr="00903031" w:rsidRDefault="00230090" w:rsidP="00FB29F9">
      <w:pPr>
        <w:jc w:val="both"/>
        <w:rPr>
          <w:rFonts w:ascii="Calibri" w:hAnsi="Calibri" w:cs="Calibri"/>
          <w:lang w:val="pt-BR"/>
        </w:rPr>
      </w:pPr>
      <w:r w:rsidRPr="00903031">
        <w:rPr>
          <w:rFonts w:ascii="Calibri" w:hAnsi="Calibri" w:cs="Calibri"/>
          <w:lang w:val="pt-BR"/>
        </w:rPr>
        <w:t xml:space="preserve">(2) </w:t>
      </w:r>
      <w:r w:rsidR="00321B3C" w:rsidRPr="00903031">
        <w:rPr>
          <w:rFonts w:ascii="Calibri" w:hAnsi="Calibri" w:cs="Calibri"/>
          <w:lang w:val="pt-BR"/>
        </w:rPr>
        <w:t xml:space="preserve">Dosarele candidaților care solicită bursă de performanță cultural-artistică se depun la decanatul facultăţii. Decanatul înaintează Comisiei de burse la nivel de universitate dosarele candidaţilor împreună cu lista de prioritate a solicitanţilor, stabilită de Comisia de burse pe facultate. </w:t>
      </w:r>
      <w:r w:rsidRPr="00903031">
        <w:rPr>
          <w:rFonts w:ascii="Calibri" w:hAnsi="Calibri" w:cs="Calibri"/>
          <w:lang w:val="pt-BR"/>
        </w:rPr>
        <w:t xml:space="preserve">Evaluarea activităţii cultural-artistice se va realiza în baza punctajului obţinut, determinat astfel: </w:t>
      </w:r>
    </w:p>
    <w:p w14:paraId="3CAEEC8C" w14:textId="77777777" w:rsidR="00230090" w:rsidRPr="00903031" w:rsidRDefault="00230090" w:rsidP="00230090">
      <w:pPr>
        <w:jc w:val="both"/>
        <w:rPr>
          <w:rFonts w:ascii="Calibri" w:hAnsi="Calibri" w:cs="Calibri"/>
          <w:lang w:val="pt-BR"/>
        </w:rPr>
      </w:pPr>
    </w:p>
    <w:tbl>
      <w:tblPr>
        <w:tblW w:w="7775" w:type="dxa"/>
        <w:jc w:val="center"/>
        <w:tblCellMar>
          <w:right w:w="115" w:type="dxa"/>
        </w:tblCellMar>
        <w:tblLook w:val="04A0" w:firstRow="1" w:lastRow="0" w:firstColumn="1" w:lastColumn="0" w:noHBand="0" w:noVBand="1"/>
      </w:tblPr>
      <w:tblGrid>
        <w:gridCol w:w="4928"/>
        <w:gridCol w:w="2847"/>
      </w:tblGrid>
      <w:tr w:rsidR="00903031" w:rsidRPr="00903031" w14:paraId="13FEB7F8" w14:textId="77777777" w:rsidTr="00F75669">
        <w:trPr>
          <w:trHeight w:val="286"/>
          <w:jc w:val="center"/>
        </w:trPr>
        <w:tc>
          <w:tcPr>
            <w:tcW w:w="4928" w:type="dxa"/>
            <w:tcBorders>
              <w:top w:val="single" w:sz="4" w:space="0" w:color="000000"/>
              <w:left w:val="single" w:sz="4" w:space="0" w:color="000000"/>
              <w:bottom w:val="single" w:sz="4" w:space="0" w:color="000000"/>
              <w:right w:val="single" w:sz="4" w:space="0" w:color="000000"/>
            </w:tcBorders>
            <w:vAlign w:val="center"/>
          </w:tcPr>
          <w:p w14:paraId="1DB5951F" w14:textId="77777777" w:rsidR="00230090" w:rsidRPr="00903031" w:rsidRDefault="00230090" w:rsidP="00F75669">
            <w:pPr>
              <w:jc w:val="center"/>
              <w:rPr>
                <w:rFonts w:ascii="Calibri" w:hAnsi="Calibri" w:cs="Calibri"/>
              </w:rPr>
            </w:pPr>
            <w:r w:rsidRPr="00903031">
              <w:rPr>
                <w:rFonts w:ascii="Calibri" w:hAnsi="Calibri" w:cs="Calibri"/>
              </w:rPr>
              <w:t>Categorii punctate</w:t>
            </w:r>
          </w:p>
        </w:tc>
        <w:tc>
          <w:tcPr>
            <w:tcW w:w="2847" w:type="dxa"/>
            <w:tcBorders>
              <w:top w:val="single" w:sz="4" w:space="0" w:color="000000"/>
              <w:left w:val="single" w:sz="4" w:space="0" w:color="000000"/>
              <w:bottom w:val="single" w:sz="4" w:space="0" w:color="000000"/>
              <w:right w:val="single" w:sz="4" w:space="0" w:color="000000"/>
            </w:tcBorders>
            <w:vAlign w:val="center"/>
          </w:tcPr>
          <w:p w14:paraId="5A268D11" w14:textId="77777777" w:rsidR="00230090" w:rsidRPr="00903031" w:rsidRDefault="00230090" w:rsidP="00F75669">
            <w:pPr>
              <w:jc w:val="center"/>
              <w:rPr>
                <w:rFonts w:ascii="Calibri" w:hAnsi="Calibri" w:cs="Calibri"/>
              </w:rPr>
            </w:pPr>
            <w:r w:rsidRPr="00903031">
              <w:rPr>
                <w:rFonts w:ascii="Calibri" w:hAnsi="Calibri" w:cs="Calibri"/>
              </w:rPr>
              <w:t>Punctaj</w:t>
            </w:r>
          </w:p>
        </w:tc>
      </w:tr>
      <w:tr w:rsidR="00903031" w:rsidRPr="00903031" w14:paraId="30F1CA33" w14:textId="77777777" w:rsidTr="00F75669">
        <w:trPr>
          <w:trHeight w:val="286"/>
          <w:jc w:val="center"/>
        </w:trPr>
        <w:tc>
          <w:tcPr>
            <w:tcW w:w="4928" w:type="dxa"/>
            <w:tcBorders>
              <w:top w:val="single" w:sz="4" w:space="0" w:color="000000"/>
              <w:left w:val="single" w:sz="4" w:space="0" w:color="000000"/>
              <w:bottom w:val="single" w:sz="4" w:space="0" w:color="000000"/>
              <w:right w:val="nil"/>
            </w:tcBorders>
            <w:vAlign w:val="center"/>
          </w:tcPr>
          <w:p w14:paraId="2DE46310" w14:textId="77777777" w:rsidR="00230090" w:rsidRPr="00903031" w:rsidRDefault="00230090" w:rsidP="00F75669">
            <w:pPr>
              <w:jc w:val="center"/>
              <w:rPr>
                <w:rFonts w:ascii="Calibri" w:hAnsi="Calibri" w:cs="Calibri"/>
              </w:rPr>
            </w:pPr>
            <w:r w:rsidRPr="00903031">
              <w:rPr>
                <w:rFonts w:ascii="Calibri" w:hAnsi="Calibri" w:cs="Calibri"/>
                <w:i/>
              </w:rPr>
              <w:t>Concursuri/ manifestări internaţionale</w:t>
            </w:r>
          </w:p>
        </w:tc>
        <w:tc>
          <w:tcPr>
            <w:tcW w:w="2847" w:type="dxa"/>
            <w:tcBorders>
              <w:top w:val="single" w:sz="4" w:space="0" w:color="000000"/>
              <w:left w:val="nil"/>
              <w:bottom w:val="single" w:sz="4" w:space="0" w:color="000000"/>
              <w:right w:val="single" w:sz="4" w:space="0" w:color="000000"/>
            </w:tcBorders>
            <w:vAlign w:val="center"/>
          </w:tcPr>
          <w:p w14:paraId="2DB9189B" w14:textId="77777777" w:rsidR="00230090" w:rsidRPr="00903031" w:rsidRDefault="00230090" w:rsidP="00F75669">
            <w:pPr>
              <w:jc w:val="both"/>
              <w:rPr>
                <w:rFonts w:ascii="Calibri" w:hAnsi="Calibri" w:cs="Calibri"/>
              </w:rPr>
            </w:pPr>
          </w:p>
        </w:tc>
      </w:tr>
      <w:tr w:rsidR="00903031" w:rsidRPr="00903031" w14:paraId="67F5C311" w14:textId="77777777" w:rsidTr="00F75669">
        <w:trPr>
          <w:trHeight w:val="286"/>
          <w:jc w:val="center"/>
        </w:trPr>
        <w:tc>
          <w:tcPr>
            <w:tcW w:w="4928" w:type="dxa"/>
            <w:tcBorders>
              <w:top w:val="single" w:sz="4" w:space="0" w:color="000000"/>
              <w:left w:val="single" w:sz="4" w:space="0" w:color="000000"/>
              <w:bottom w:val="single" w:sz="4" w:space="0" w:color="000000"/>
              <w:right w:val="single" w:sz="4" w:space="0" w:color="000000"/>
            </w:tcBorders>
            <w:vAlign w:val="center"/>
          </w:tcPr>
          <w:p w14:paraId="46E6E2D7" w14:textId="77777777" w:rsidR="00230090" w:rsidRPr="00903031" w:rsidRDefault="00230090" w:rsidP="00F75669">
            <w:pPr>
              <w:jc w:val="both"/>
              <w:rPr>
                <w:rFonts w:ascii="Calibri" w:hAnsi="Calibri" w:cs="Calibri"/>
              </w:rPr>
            </w:pPr>
            <w:r w:rsidRPr="00903031">
              <w:rPr>
                <w:rFonts w:ascii="Calibri" w:hAnsi="Calibri" w:cs="Calibri"/>
              </w:rPr>
              <w:t xml:space="preserve">   Premiul de excelenţă </w:t>
            </w:r>
          </w:p>
        </w:tc>
        <w:tc>
          <w:tcPr>
            <w:tcW w:w="2847" w:type="dxa"/>
            <w:tcBorders>
              <w:top w:val="single" w:sz="4" w:space="0" w:color="000000"/>
              <w:left w:val="single" w:sz="4" w:space="0" w:color="000000"/>
              <w:bottom w:val="single" w:sz="4" w:space="0" w:color="000000"/>
              <w:right w:val="single" w:sz="4" w:space="0" w:color="000000"/>
            </w:tcBorders>
            <w:vAlign w:val="center"/>
          </w:tcPr>
          <w:p w14:paraId="2299238E" w14:textId="77777777" w:rsidR="00230090" w:rsidRPr="00903031" w:rsidRDefault="00230090" w:rsidP="008B6D2A">
            <w:pPr>
              <w:jc w:val="center"/>
              <w:rPr>
                <w:rFonts w:ascii="Calibri" w:hAnsi="Calibri" w:cs="Calibri"/>
              </w:rPr>
            </w:pPr>
            <w:r w:rsidRPr="00903031">
              <w:rPr>
                <w:rFonts w:ascii="Calibri" w:hAnsi="Calibri" w:cs="Calibri"/>
              </w:rPr>
              <w:t>100</w:t>
            </w:r>
          </w:p>
        </w:tc>
      </w:tr>
      <w:tr w:rsidR="00903031" w:rsidRPr="00903031" w14:paraId="40F153F1" w14:textId="77777777" w:rsidTr="00F75669">
        <w:trPr>
          <w:trHeight w:val="286"/>
          <w:jc w:val="center"/>
        </w:trPr>
        <w:tc>
          <w:tcPr>
            <w:tcW w:w="4928" w:type="dxa"/>
            <w:tcBorders>
              <w:top w:val="single" w:sz="4" w:space="0" w:color="000000"/>
              <w:left w:val="single" w:sz="4" w:space="0" w:color="000000"/>
              <w:bottom w:val="single" w:sz="4" w:space="0" w:color="000000"/>
              <w:right w:val="single" w:sz="4" w:space="0" w:color="000000"/>
            </w:tcBorders>
            <w:vAlign w:val="center"/>
          </w:tcPr>
          <w:p w14:paraId="5A496420" w14:textId="77777777" w:rsidR="00230090" w:rsidRPr="00903031" w:rsidRDefault="00230090" w:rsidP="00F75669">
            <w:pPr>
              <w:jc w:val="both"/>
              <w:rPr>
                <w:rFonts w:ascii="Calibri" w:hAnsi="Calibri" w:cs="Calibri"/>
              </w:rPr>
            </w:pPr>
            <w:r w:rsidRPr="00903031">
              <w:rPr>
                <w:rFonts w:ascii="Calibri" w:hAnsi="Calibri" w:cs="Calibri"/>
              </w:rPr>
              <w:t xml:space="preserve">   Premiul I </w:t>
            </w:r>
          </w:p>
        </w:tc>
        <w:tc>
          <w:tcPr>
            <w:tcW w:w="2847" w:type="dxa"/>
            <w:tcBorders>
              <w:top w:val="single" w:sz="4" w:space="0" w:color="000000"/>
              <w:left w:val="single" w:sz="4" w:space="0" w:color="000000"/>
              <w:bottom w:val="single" w:sz="4" w:space="0" w:color="000000"/>
              <w:right w:val="single" w:sz="4" w:space="0" w:color="000000"/>
            </w:tcBorders>
            <w:vAlign w:val="center"/>
          </w:tcPr>
          <w:p w14:paraId="4C93109E" w14:textId="77777777" w:rsidR="00230090" w:rsidRPr="00903031" w:rsidRDefault="00230090" w:rsidP="008B6D2A">
            <w:pPr>
              <w:jc w:val="center"/>
              <w:rPr>
                <w:rFonts w:ascii="Calibri" w:hAnsi="Calibri" w:cs="Calibri"/>
              </w:rPr>
            </w:pPr>
            <w:r w:rsidRPr="00903031">
              <w:rPr>
                <w:rFonts w:ascii="Calibri" w:hAnsi="Calibri" w:cs="Calibri"/>
              </w:rPr>
              <w:t>90</w:t>
            </w:r>
          </w:p>
        </w:tc>
      </w:tr>
      <w:tr w:rsidR="00903031" w:rsidRPr="00903031" w14:paraId="5934CEDE" w14:textId="77777777" w:rsidTr="00F75669">
        <w:trPr>
          <w:trHeight w:val="286"/>
          <w:jc w:val="center"/>
        </w:trPr>
        <w:tc>
          <w:tcPr>
            <w:tcW w:w="4928" w:type="dxa"/>
            <w:tcBorders>
              <w:top w:val="single" w:sz="4" w:space="0" w:color="000000"/>
              <w:left w:val="single" w:sz="4" w:space="0" w:color="000000"/>
              <w:bottom w:val="single" w:sz="4" w:space="0" w:color="000000"/>
              <w:right w:val="single" w:sz="4" w:space="0" w:color="000000"/>
            </w:tcBorders>
            <w:vAlign w:val="center"/>
          </w:tcPr>
          <w:p w14:paraId="052E1687" w14:textId="77777777" w:rsidR="00230090" w:rsidRPr="00903031" w:rsidRDefault="00230090" w:rsidP="00F75669">
            <w:pPr>
              <w:jc w:val="both"/>
              <w:rPr>
                <w:rFonts w:ascii="Calibri" w:hAnsi="Calibri" w:cs="Calibri"/>
              </w:rPr>
            </w:pPr>
            <w:r w:rsidRPr="00903031">
              <w:rPr>
                <w:rFonts w:ascii="Calibri" w:hAnsi="Calibri" w:cs="Calibri"/>
              </w:rPr>
              <w:lastRenderedPageBreak/>
              <w:t xml:space="preserve">   Premiul II </w:t>
            </w:r>
          </w:p>
        </w:tc>
        <w:tc>
          <w:tcPr>
            <w:tcW w:w="2847" w:type="dxa"/>
            <w:tcBorders>
              <w:top w:val="single" w:sz="4" w:space="0" w:color="000000"/>
              <w:left w:val="single" w:sz="4" w:space="0" w:color="000000"/>
              <w:bottom w:val="single" w:sz="4" w:space="0" w:color="000000"/>
              <w:right w:val="single" w:sz="4" w:space="0" w:color="000000"/>
            </w:tcBorders>
            <w:vAlign w:val="center"/>
          </w:tcPr>
          <w:p w14:paraId="5422E194" w14:textId="77777777" w:rsidR="00230090" w:rsidRPr="00903031" w:rsidRDefault="00230090" w:rsidP="008B6D2A">
            <w:pPr>
              <w:jc w:val="center"/>
              <w:rPr>
                <w:rFonts w:ascii="Calibri" w:hAnsi="Calibri" w:cs="Calibri"/>
              </w:rPr>
            </w:pPr>
            <w:r w:rsidRPr="00903031">
              <w:rPr>
                <w:rFonts w:ascii="Calibri" w:hAnsi="Calibri" w:cs="Calibri"/>
              </w:rPr>
              <w:t>80</w:t>
            </w:r>
          </w:p>
        </w:tc>
      </w:tr>
      <w:tr w:rsidR="00903031" w:rsidRPr="00903031" w14:paraId="61661668" w14:textId="77777777" w:rsidTr="00F75669">
        <w:trPr>
          <w:trHeight w:val="288"/>
          <w:jc w:val="center"/>
        </w:trPr>
        <w:tc>
          <w:tcPr>
            <w:tcW w:w="4928" w:type="dxa"/>
            <w:tcBorders>
              <w:top w:val="single" w:sz="4" w:space="0" w:color="000000"/>
              <w:left w:val="single" w:sz="4" w:space="0" w:color="000000"/>
              <w:bottom w:val="single" w:sz="4" w:space="0" w:color="000000"/>
              <w:right w:val="single" w:sz="4" w:space="0" w:color="000000"/>
            </w:tcBorders>
            <w:vAlign w:val="center"/>
          </w:tcPr>
          <w:p w14:paraId="59F10E43" w14:textId="77777777" w:rsidR="00230090" w:rsidRPr="00903031" w:rsidRDefault="00230090" w:rsidP="00F75669">
            <w:pPr>
              <w:jc w:val="both"/>
              <w:rPr>
                <w:rFonts w:ascii="Calibri" w:hAnsi="Calibri" w:cs="Calibri"/>
              </w:rPr>
            </w:pPr>
            <w:r w:rsidRPr="00903031">
              <w:rPr>
                <w:rFonts w:ascii="Calibri" w:hAnsi="Calibri" w:cs="Calibri"/>
              </w:rPr>
              <w:t xml:space="preserve">   Premiul III </w:t>
            </w:r>
          </w:p>
        </w:tc>
        <w:tc>
          <w:tcPr>
            <w:tcW w:w="2847" w:type="dxa"/>
            <w:tcBorders>
              <w:top w:val="single" w:sz="4" w:space="0" w:color="000000"/>
              <w:left w:val="single" w:sz="4" w:space="0" w:color="000000"/>
              <w:bottom w:val="single" w:sz="4" w:space="0" w:color="000000"/>
              <w:right w:val="single" w:sz="4" w:space="0" w:color="000000"/>
            </w:tcBorders>
            <w:vAlign w:val="center"/>
          </w:tcPr>
          <w:p w14:paraId="0FBD0499" w14:textId="77777777" w:rsidR="00230090" w:rsidRPr="00903031" w:rsidRDefault="00230090" w:rsidP="008B6D2A">
            <w:pPr>
              <w:jc w:val="center"/>
              <w:rPr>
                <w:rFonts w:ascii="Calibri" w:hAnsi="Calibri" w:cs="Calibri"/>
              </w:rPr>
            </w:pPr>
            <w:r w:rsidRPr="00903031">
              <w:rPr>
                <w:rFonts w:ascii="Calibri" w:hAnsi="Calibri" w:cs="Calibri"/>
              </w:rPr>
              <w:t>70</w:t>
            </w:r>
          </w:p>
        </w:tc>
      </w:tr>
    </w:tbl>
    <w:p w14:paraId="140251A9" w14:textId="77777777" w:rsidR="00230090" w:rsidRPr="00903031" w:rsidRDefault="00230090" w:rsidP="00230090">
      <w:pPr>
        <w:jc w:val="both"/>
        <w:rPr>
          <w:rFonts w:ascii="Calibri" w:hAnsi="Calibri" w:cs="Calibri"/>
          <w:lang w:val="pt-BR"/>
        </w:rPr>
      </w:pPr>
    </w:p>
    <w:p w14:paraId="380381F5" w14:textId="5DC66358" w:rsidR="00230090" w:rsidRPr="00903031" w:rsidRDefault="00230090" w:rsidP="00230090">
      <w:pPr>
        <w:jc w:val="both"/>
        <w:rPr>
          <w:rFonts w:ascii="Calibri" w:hAnsi="Calibri" w:cs="Calibri"/>
          <w:lang w:val="pt-BR"/>
        </w:rPr>
      </w:pPr>
      <w:r w:rsidRPr="00903031">
        <w:rPr>
          <w:rFonts w:ascii="Calibri" w:hAnsi="Calibri" w:cs="Calibri"/>
          <w:lang w:val="pt-BR"/>
        </w:rPr>
        <w:t>(3) Evaluarea activităților extracurriculare și de voluntariat la care</w:t>
      </w:r>
      <w:r w:rsidR="00B348B6" w:rsidRPr="00903031">
        <w:rPr>
          <w:rFonts w:ascii="Calibri" w:hAnsi="Calibri" w:cs="Calibri"/>
          <w:lang w:val="pt-BR"/>
        </w:rPr>
        <w:t xml:space="preserve"> participă studentul</w:t>
      </w:r>
      <w:r w:rsidRPr="00903031">
        <w:rPr>
          <w:rFonts w:ascii="Calibri" w:hAnsi="Calibri" w:cs="Calibri"/>
          <w:lang w:val="pt-BR"/>
        </w:rPr>
        <w:t xml:space="preserve"> se va face în funcție de specificul acestor activități</w:t>
      </w:r>
      <w:r w:rsidR="00B348B6" w:rsidRPr="00903031">
        <w:rPr>
          <w:rFonts w:ascii="Calibri" w:hAnsi="Calibri" w:cs="Calibri"/>
          <w:lang w:val="pt-BR"/>
        </w:rPr>
        <w:t>, la propunerea structurii implicate</w:t>
      </w:r>
      <w:r w:rsidRPr="00903031">
        <w:rPr>
          <w:rFonts w:ascii="Calibri" w:hAnsi="Calibri" w:cs="Calibri"/>
          <w:lang w:val="pt-BR"/>
        </w:rPr>
        <w:t>.</w:t>
      </w:r>
      <w:r w:rsidR="000A6D1D" w:rsidRPr="00903031">
        <w:rPr>
          <w:rFonts w:ascii="Calibri" w:hAnsi="Calibri" w:cs="Calibri"/>
          <w:lang w:val="pt-BR"/>
        </w:rPr>
        <w:t xml:space="preserve"> Structura implicată specifică perioada în care urmează să se desfășoare activitățile, modalitatea de selecție a studenților, numărul de burse. Propunerea este analizată și avizată de Consiliul de Administrație.</w:t>
      </w:r>
    </w:p>
    <w:p w14:paraId="799D6B5E" w14:textId="77777777" w:rsidR="00230090" w:rsidRPr="00903031" w:rsidRDefault="00230090" w:rsidP="00230090">
      <w:pPr>
        <w:jc w:val="both"/>
        <w:rPr>
          <w:rFonts w:ascii="Calibri" w:hAnsi="Calibri" w:cs="Calibri"/>
          <w:lang w:val="pt-BR"/>
        </w:rPr>
      </w:pPr>
    </w:p>
    <w:p w14:paraId="272CED69" w14:textId="77777777" w:rsidR="00321B3C" w:rsidRPr="00903031" w:rsidRDefault="00321B3C" w:rsidP="00230090">
      <w:pPr>
        <w:rPr>
          <w:rFonts w:ascii="Calibri" w:hAnsi="Calibri" w:cs="Calibri"/>
          <w:lang w:val="pt-BR"/>
        </w:rPr>
      </w:pPr>
    </w:p>
    <w:p w14:paraId="019C9D28" w14:textId="77777777" w:rsidR="00321B3C" w:rsidRPr="00903031" w:rsidRDefault="00321B3C" w:rsidP="00230090">
      <w:pPr>
        <w:rPr>
          <w:rFonts w:ascii="Calibri" w:hAnsi="Calibri" w:cs="Calibri"/>
          <w:lang w:val="pt-BR"/>
        </w:rPr>
      </w:pPr>
    </w:p>
    <w:p w14:paraId="7045A9FF" w14:textId="77777777" w:rsidR="00230090" w:rsidRPr="00903031" w:rsidRDefault="00230090" w:rsidP="00230090">
      <w:pPr>
        <w:rPr>
          <w:rFonts w:ascii="Calibri" w:hAnsi="Calibri" w:cs="Calibri"/>
          <w:lang w:val="pt-BR"/>
        </w:rPr>
      </w:pPr>
      <w:r w:rsidRPr="00903031">
        <w:rPr>
          <w:rFonts w:ascii="Calibri" w:hAnsi="Calibri" w:cs="Calibri"/>
          <w:lang w:val="pt-BR"/>
        </w:rPr>
        <w:t>Dosarele se preiau doar dacă sunt complete!</w:t>
      </w:r>
    </w:p>
    <w:p w14:paraId="3B978AC2" w14:textId="77777777" w:rsidR="00230090" w:rsidRPr="00903031" w:rsidRDefault="00230090" w:rsidP="00230090">
      <w:pPr>
        <w:jc w:val="right"/>
        <w:rPr>
          <w:rFonts w:ascii="Calibri" w:hAnsi="Calibri" w:cs="Calibri"/>
          <w:lang w:val="pt-BR"/>
        </w:rPr>
      </w:pPr>
    </w:p>
    <w:p w14:paraId="3FB301E1" w14:textId="77777777" w:rsidR="00230090" w:rsidRPr="00903031" w:rsidRDefault="00230090" w:rsidP="00230090">
      <w:pPr>
        <w:jc w:val="right"/>
        <w:rPr>
          <w:rFonts w:ascii="Calibri" w:hAnsi="Calibri" w:cs="Calibri"/>
          <w:lang w:val="pt-BR"/>
        </w:rPr>
      </w:pPr>
    </w:p>
    <w:p w14:paraId="515BE091" w14:textId="77777777" w:rsidR="00230090" w:rsidRPr="00903031" w:rsidRDefault="00230090" w:rsidP="00230090">
      <w:pPr>
        <w:jc w:val="right"/>
        <w:rPr>
          <w:rFonts w:ascii="Calibri" w:hAnsi="Calibri" w:cs="Calibri"/>
          <w:lang w:val="pt-BR"/>
        </w:rPr>
      </w:pPr>
    </w:p>
    <w:p w14:paraId="4CC2ED9F" w14:textId="77777777" w:rsidR="00230090" w:rsidRPr="00903031" w:rsidRDefault="00230090" w:rsidP="00230090">
      <w:pPr>
        <w:jc w:val="right"/>
        <w:rPr>
          <w:rFonts w:ascii="Calibri" w:hAnsi="Calibri" w:cs="Calibri"/>
          <w:lang w:val="pt-BR"/>
        </w:rPr>
      </w:pPr>
    </w:p>
    <w:p w14:paraId="6D22C985" w14:textId="77777777" w:rsidR="00230090" w:rsidRPr="00903031" w:rsidRDefault="00230090" w:rsidP="00230090">
      <w:pPr>
        <w:jc w:val="right"/>
        <w:rPr>
          <w:rFonts w:ascii="Calibri" w:hAnsi="Calibri" w:cs="Calibri"/>
          <w:lang w:val="pt-BR"/>
        </w:rPr>
      </w:pPr>
    </w:p>
    <w:p w14:paraId="6A99EE92" w14:textId="77777777" w:rsidR="00230090" w:rsidRPr="00903031" w:rsidRDefault="00230090" w:rsidP="00230090">
      <w:pPr>
        <w:rPr>
          <w:rFonts w:ascii="Calibri" w:hAnsi="Calibri" w:cs="Calibri"/>
          <w:lang w:val="pt-BR"/>
        </w:rPr>
      </w:pPr>
    </w:p>
    <w:p w14:paraId="2E624F9A" w14:textId="77777777" w:rsidR="00230090" w:rsidRPr="00903031" w:rsidRDefault="00230090" w:rsidP="00230090">
      <w:pPr>
        <w:jc w:val="right"/>
        <w:rPr>
          <w:rFonts w:ascii="Calibri" w:hAnsi="Calibri" w:cs="Calibri"/>
          <w:lang w:val="pt-BR"/>
        </w:rPr>
      </w:pPr>
    </w:p>
    <w:p w14:paraId="0C948464" w14:textId="77777777" w:rsidR="00230090" w:rsidRPr="00903031" w:rsidRDefault="00230090" w:rsidP="00230090">
      <w:pPr>
        <w:jc w:val="right"/>
        <w:rPr>
          <w:rFonts w:ascii="Calibri" w:hAnsi="Calibri" w:cs="Calibri"/>
          <w:lang w:val="pt-BR"/>
        </w:rPr>
      </w:pPr>
    </w:p>
    <w:p w14:paraId="38A7A1B5" w14:textId="77777777" w:rsidR="00230090" w:rsidRPr="00903031" w:rsidRDefault="00230090" w:rsidP="00230090">
      <w:pPr>
        <w:jc w:val="right"/>
        <w:rPr>
          <w:rFonts w:ascii="Calibri" w:hAnsi="Calibri" w:cs="Calibri"/>
          <w:lang w:val="pt-BR"/>
        </w:rPr>
      </w:pPr>
    </w:p>
    <w:p w14:paraId="11F36B22" w14:textId="77777777" w:rsidR="00AB3D95" w:rsidRPr="00903031" w:rsidRDefault="00AB3D95" w:rsidP="00230090">
      <w:pPr>
        <w:jc w:val="right"/>
        <w:rPr>
          <w:rFonts w:ascii="Calibri" w:hAnsi="Calibri" w:cs="Calibri"/>
          <w:lang w:val="pt-BR"/>
        </w:rPr>
      </w:pPr>
    </w:p>
    <w:p w14:paraId="4261AAAD" w14:textId="77777777" w:rsidR="00AB3D95" w:rsidRPr="00903031" w:rsidRDefault="00AB3D95" w:rsidP="00230090">
      <w:pPr>
        <w:jc w:val="right"/>
        <w:rPr>
          <w:rFonts w:ascii="Calibri" w:hAnsi="Calibri" w:cs="Calibri"/>
          <w:lang w:val="pt-BR"/>
        </w:rPr>
      </w:pPr>
    </w:p>
    <w:p w14:paraId="37DD98F2" w14:textId="77777777" w:rsidR="00AB3D95" w:rsidRPr="00903031" w:rsidRDefault="00AB3D95" w:rsidP="00230090">
      <w:pPr>
        <w:jc w:val="right"/>
        <w:rPr>
          <w:rFonts w:ascii="Calibri" w:hAnsi="Calibri" w:cs="Calibri"/>
          <w:lang w:val="pt-BR"/>
        </w:rPr>
      </w:pPr>
    </w:p>
    <w:p w14:paraId="4B415D8C" w14:textId="77777777" w:rsidR="00AB3D95" w:rsidRPr="00903031" w:rsidRDefault="00AB3D95" w:rsidP="00230090">
      <w:pPr>
        <w:jc w:val="right"/>
        <w:rPr>
          <w:rFonts w:ascii="Calibri" w:hAnsi="Calibri" w:cs="Calibri"/>
          <w:lang w:val="pt-BR"/>
        </w:rPr>
      </w:pPr>
    </w:p>
    <w:p w14:paraId="25AE9156" w14:textId="77777777" w:rsidR="00AB3D95" w:rsidRPr="00903031" w:rsidRDefault="00AB3D95" w:rsidP="00230090">
      <w:pPr>
        <w:jc w:val="right"/>
        <w:rPr>
          <w:rFonts w:ascii="Calibri" w:hAnsi="Calibri" w:cs="Calibri"/>
          <w:lang w:val="pt-BR"/>
        </w:rPr>
      </w:pPr>
    </w:p>
    <w:p w14:paraId="350A630A" w14:textId="77777777" w:rsidR="00AB3D95" w:rsidRPr="00903031" w:rsidRDefault="00AB3D95" w:rsidP="00230090">
      <w:pPr>
        <w:jc w:val="right"/>
        <w:rPr>
          <w:rFonts w:ascii="Calibri" w:hAnsi="Calibri" w:cs="Calibri"/>
          <w:lang w:val="pt-BR"/>
        </w:rPr>
      </w:pPr>
    </w:p>
    <w:p w14:paraId="6A864575" w14:textId="77777777" w:rsidR="00AB3D95" w:rsidRPr="00903031" w:rsidRDefault="00AB3D95" w:rsidP="00230090">
      <w:pPr>
        <w:jc w:val="right"/>
        <w:rPr>
          <w:rFonts w:ascii="Calibri" w:hAnsi="Calibri" w:cs="Calibri"/>
          <w:lang w:val="pt-BR"/>
        </w:rPr>
      </w:pPr>
    </w:p>
    <w:p w14:paraId="3C2376A4" w14:textId="77777777" w:rsidR="00AB3D95" w:rsidRPr="00903031" w:rsidRDefault="00AB3D95" w:rsidP="00230090">
      <w:pPr>
        <w:jc w:val="right"/>
        <w:rPr>
          <w:rFonts w:ascii="Calibri" w:hAnsi="Calibri" w:cs="Calibri"/>
          <w:lang w:val="pt-BR"/>
        </w:rPr>
      </w:pPr>
    </w:p>
    <w:p w14:paraId="378B42F3" w14:textId="77777777" w:rsidR="00AB3D95" w:rsidRPr="00903031" w:rsidRDefault="00AB3D95" w:rsidP="00230090">
      <w:pPr>
        <w:jc w:val="right"/>
        <w:rPr>
          <w:rFonts w:ascii="Calibri" w:hAnsi="Calibri" w:cs="Calibri"/>
          <w:lang w:val="pt-BR"/>
        </w:rPr>
      </w:pPr>
    </w:p>
    <w:p w14:paraId="74944827" w14:textId="77777777" w:rsidR="00AB3D95" w:rsidRPr="00903031" w:rsidRDefault="00AB3D95" w:rsidP="00230090">
      <w:pPr>
        <w:jc w:val="right"/>
        <w:rPr>
          <w:rFonts w:ascii="Calibri" w:hAnsi="Calibri" w:cs="Calibri"/>
          <w:lang w:val="pt-BR"/>
        </w:rPr>
      </w:pPr>
    </w:p>
    <w:p w14:paraId="77A1053D" w14:textId="77777777" w:rsidR="00AB3D95" w:rsidRPr="00903031" w:rsidRDefault="00AB3D95" w:rsidP="00230090">
      <w:pPr>
        <w:jc w:val="right"/>
        <w:rPr>
          <w:rFonts w:ascii="Calibri" w:hAnsi="Calibri" w:cs="Calibri"/>
          <w:lang w:val="pt-BR"/>
        </w:rPr>
      </w:pPr>
    </w:p>
    <w:p w14:paraId="7752E5C6" w14:textId="77777777" w:rsidR="00AB3D95" w:rsidRPr="00903031" w:rsidRDefault="00AB3D95" w:rsidP="00230090">
      <w:pPr>
        <w:jc w:val="right"/>
        <w:rPr>
          <w:rFonts w:ascii="Calibri" w:hAnsi="Calibri" w:cs="Calibri"/>
          <w:lang w:val="pt-BR"/>
        </w:rPr>
      </w:pPr>
    </w:p>
    <w:p w14:paraId="4245DD6F" w14:textId="77777777" w:rsidR="00AB3D95" w:rsidRPr="00903031" w:rsidRDefault="00AB3D95" w:rsidP="00230090">
      <w:pPr>
        <w:jc w:val="right"/>
        <w:rPr>
          <w:rFonts w:ascii="Calibri" w:hAnsi="Calibri" w:cs="Calibri"/>
          <w:lang w:val="pt-BR"/>
        </w:rPr>
      </w:pPr>
    </w:p>
    <w:p w14:paraId="0D4CB296" w14:textId="77777777" w:rsidR="00AB3D95" w:rsidRPr="00903031" w:rsidRDefault="00AB3D95" w:rsidP="00230090">
      <w:pPr>
        <w:jc w:val="right"/>
        <w:rPr>
          <w:rFonts w:ascii="Calibri" w:hAnsi="Calibri" w:cs="Calibri"/>
          <w:lang w:val="pt-BR"/>
        </w:rPr>
      </w:pPr>
    </w:p>
    <w:p w14:paraId="526BCE00" w14:textId="77777777" w:rsidR="00AB3D95" w:rsidRPr="00903031" w:rsidRDefault="00AB3D95" w:rsidP="00230090">
      <w:pPr>
        <w:jc w:val="right"/>
        <w:rPr>
          <w:rFonts w:ascii="Calibri" w:hAnsi="Calibri" w:cs="Calibri"/>
          <w:lang w:val="pt-BR"/>
        </w:rPr>
      </w:pPr>
    </w:p>
    <w:p w14:paraId="0CCAC7F8" w14:textId="77777777" w:rsidR="00AB3D95" w:rsidRPr="00903031" w:rsidRDefault="00AB3D95" w:rsidP="00230090">
      <w:pPr>
        <w:jc w:val="right"/>
        <w:rPr>
          <w:rFonts w:ascii="Calibri" w:hAnsi="Calibri" w:cs="Calibri"/>
          <w:lang w:val="pt-BR"/>
        </w:rPr>
      </w:pPr>
    </w:p>
    <w:p w14:paraId="5A663322" w14:textId="77777777" w:rsidR="00AB3D95" w:rsidRPr="00903031" w:rsidRDefault="00AB3D95" w:rsidP="00230090">
      <w:pPr>
        <w:jc w:val="right"/>
        <w:rPr>
          <w:rFonts w:ascii="Calibri" w:hAnsi="Calibri" w:cs="Calibri"/>
          <w:lang w:val="pt-BR"/>
        </w:rPr>
      </w:pPr>
    </w:p>
    <w:p w14:paraId="1DC4887A" w14:textId="77777777" w:rsidR="00AB3D95" w:rsidRPr="00903031" w:rsidRDefault="00AB3D95" w:rsidP="00230090">
      <w:pPr>
        <w:jc w:val="right"/>
        <w:rPr>
          <w:rFonts w:ascii="Calibri" w:hAnsi="Calibri" w:cs="Calibri"/>
          <w:lang w:val="pt-BR"/>
        </w:rPr>
      </w:pPr>
    </w:p>
    <w:p w14:paraId="17B48418" w14:textId="77777777" w:rsidR="00AB3D95" w:rsidRPr="00903031" w:rsidRDefault="00AB3D95" w:rsidP="00230090">
      <w:pPr>
        <w:jc w:val="right"/>
        <w:rPr>
          <w:rFonts w:ascii="Calibri" w:hAnsi="Calibri" w:cs="Calibri"/>
          <w:lang w:val="pt-BR"/>
        </w:rPr>
      </w:pPr>
    </w:p>
    <w:p w14:paraId="033C430C" w14:textId="77777777" w:rsidR="00AB3D95" w:rsidRPr="00903031" w:rsidRDefault="00AB3D95" w:rsidP="00230090">
      <w:pPr>
        <w:jc w:val="right"/>
        <w:rPr>
          <w:rFonts w:ascii="Calibri" w:hAnsi="Calibri" w:cs="Calibri"/>
          <w:lang w:val="pt-BR"/>
        </w:rPr>
      </w:pPr>
    </w:p>
    <w:p w14:paraId="39E4CAEC" w14:textId="77777777" w:rsidR="00AB3D95" w:rsidRPr="00903031" w:rsidRDefault="00AB3D95" w:rsidP="00230090">
      <w:pPr>
        <w:jc w:val="right"/>
        <w:rPr>
          <w:rFonts w:ascii="Calibri" w:hAnsi="Calibri" w:cs="Calibri"/>
          <w:lang w:val="pt-BR"/>
        </w:rPr>
      </w:pPr>
    </w:p>
    <w:p w14:paraId="194995FB" w14:textId="77777777" w:rsidR="00AB3D95" w:rsidRPr="00903031" w:rsidRDefault="00AB3D95" w:rsidP="00230090">
      <w:pPr>
        <w:jc w:val="right"/>
        <w:rPr>
          <w:rFonts w:ascii="Calibri" w:hAnsi="Calibri" w:cs="Calibri"/>
          <w:lang w:val="pt-BR"/>
        </w:rPr>
      </w:pPr>
    </w:p>
    <w:p w14:paraId="370B8B49" w14:textId="77777777" w:rsidR="00651F7F" w:rsidRPr="00903031" w:rsidRDefault="00651F7F" w:rsidP="00230090">
      <w:pPr>
        <w:jc w:val="right"/>
        <w:rPr>
          <w:rFonts w:ascii="Calibri" w:hAnsi="Calibri" w:cs="Calibri"/>
          <w:lang w:val="pt-BR"/>
        </w:rPr>
      </w:pPr>
    </w:p>
    <w:p w14:paraId="4A66A21B" w14:textId="77777777" w:rsidR="008B6D2A" w:rsidRPr="00903031" w:rsidRDefault="008B6D2A" w:rsidP="00230090">
      <w:pPr>
        <w:jc w:val="right"/>
        <w:rPr>
          <w:rFonts w:ascii="Calibri" w:hAnsi="Calibri" w:cs="Calibri"/>
          <w:lang w:val="pt-BR"/>
        </w:rPr>
      </w:pPr>
    </w:p>
    <w:p w14:paraId="0161CA60" w14:textId="77777777" w:rsidR="008B6D2A" w:rsidRPr="00903031" w:rsidRDefault="008B6D2A" w:rsidP="00230090">
      <w:pPr>
        <w:jc w:val="right"/>
        <w:rPr>
          <w:rFonts w:ascii="Calibri" w:hAnsi="Calibri" w:cs="Calibri"/>
          <w:lang w:val="pt-BR"/>
        </w:rPr>
      </w:pPr>
    </w:p>
    <w:p w14:paraId="50EB45D6" w14:textId="77777777" w:rsidR="00651F7F" w:rsidRPr="00903031" w:rsidRDefault="00651F7F" w:rsidP="00230090">
      <w:pPr>
        <w:jc w:val="right"/>
        <w:rPr>
          <w:rFonts w:ascii="Calibri" w:hAnsi="Calibri" w:cs="Calibri"/>
          <w:lang w:val="pt-BR"/>
        </w:rPr>
      </w:pPr>
    </w:p>
    <w:p w14:paraId="6CE3062B" w14:textId="77777777" w:rsidR="00AA3427" w:rsidRPr="00903031" w:rsidRDefault="00230090" w:rsidP="00AB3D95">
      <w:pPr>
        <w:jc w:val="both"/>
        <w:rPr>
          <w:rFonts w:ascii="Calibri" w:hAnsi="Calibri" w:cs="Calibri"/>
          <w:b/>
          <w:bCs/>
          <w:lang w:val="pt-BR"/>
        </w:rPr>
      </w:pPr>
      <w:r w:rsidRPr="00903031">
        <w:rPr>
          <w:rFonts w:ascii="Calibri" w:hAnsi="Calibri" w:cs="Calibri"/>
          <w:lang w:val="pt-BR"/>
        </w:rPr>
        <w:tab/>
      </w:r>
    </w:p>
    <w:p w14:paraId="5C70A13F" w14:textId="77777777" w:rsidR="00452606" w:rsidRPr="00903031" w:rsidRDefault="00AA3427" w:rsidP="00230090">
      <w:pPr>
        <w:ind w:left="8640"/>
        <w:rPr>
          <w:rFonts w:ascii="Calibri" w:hAnsi="Calibri" w:cs="Calibri"/>
          <w:b/>
          <w:bCs/>
          <w:lang w:val="pt-BR"/>
        </w:rPr>
      </w:pPr>
      <w:r w:rsidRPr="00903031">
        <w:rPr>
          <w:rFonts w:ascii="Calibri" w:hAnsi="Calibri" w:cs="Calibri"/>
          <w:b/>
          <w:bCs/>
          <w:lang w:val="pt-BR"/>
        </w:rPr>
        <w:t xml:space="preserve">    </w:t>
      </w:r>
    </w:p>
    <w:p w14:paraId="67E6D104" w14:textId="77777777" w:rsidR="00230090" w:rsidRPr="00903031" w:rsidRDefault="00230090" w:rsidP="00230090">
      <w:pPr>
        <w:ind w:left="8640"/>
        <w:rPr>
          <w:rFonts w:ascii="Calibri" w:hAnsi="Calibri" w:cs="Calibri"/>
          <w:b/>
          <w:bCs/>
          <w:lang w:val="pt-BR"/>
        </w:rPr>
      </w:pPr>
      <w:r w:rsidRPr="00903031">
        <w:rPr>
          <w:rFonts w:ascii="Calibri" w:hAnsi="Calibri" w:cs="Calibri"/>
          <w:b/>
          <w:bCs/>
          <w:lang w:val="pt-BR"/>
        </w:rPr>
        <w:lastRenderedPageBreak/>
        <w:t>Anexa 5</w:t>
      </w:r>
    </w:p>
    <w:p w14:paraId="1CED6C35" w14:textId="77777777" w:rsidR="00E06013" w:rsidRPr="00903031" w:rsidRDefault="00E06013" w:rsidP="00230090">
      <w:pPr>
        <w:jc w:val="center"/>
        <w:rPr>
          <w:rFonts w:ascii="Calibri" w:hAnsi="Calibri" w:cs="Calibri"/>
          <w:b/>
          <w:bCs/>
          <w:lang w:val="pt-BR"/>
        </w:rPr>
      </w:pPr>
    </w:p>
    <w:p w14:paraId="5B5CFA5B" w14:textId="77777777" w:rsidR="00230090" w:rsidRPr="00903031" w:rsidRDefault="00230090" w:rsidP="00230090">
      <w:pPr>
        <w:jc w:val="center"/>
        <w:rPr>
          <w:rFonts w:ascii="Calibri" w:hAnsi="Calibri" w:cs="Calibri"/>
          <w:b/>
          <w:bCs/>
          <w:lang w:val="pt-BR"/>
        </w:rPr>
      </w:pPr>
      <w:r w:rsidRPr="00903031">
        <w:rPr>
          <w:rFonts w:ascii="Calibri" w:hAnsi="Calibri" w:cs="Calibri"/>
          <w:b/>
          <w:bCs/>
          <w:lang w:val="pt-BR"/>
        </w:rPr>
        <w:t>Documente necesare obținerii burselor de performanță sportivă de către studenții UTCN</w:t>
      </w:r>
    </w:p>
    <w:p w14:paraId="18FD4B61" w14:textId="77777777" w:rsidR="00230090" w:rsidRPr="00903031" w:rsidRDefault="00230090" w:rsidP="00230090">
      <w:pPr>
        <w:jc w:val="center"/>
        <w:rPr>
          <w:rFonts w:ascii="Calibri" w:hAnsi="Calibri" w:cs="Calibri"/>
          <w:b/>
          <w:bCs/>
          <w:lang w:val="pt-BR"/>
        </w:rPr>
      </w:pPr>
    </w:p>
    <w:p w14:paraId="4841854E"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1</w:t>
      </w:r>
    </w:p>
    <w:p w14:paraId="14A3DC9A" w14:textId="77777777" w:rsidR="00230090" w:rsidRPr="00903031" w:rsidRDefault="00230090" w:rsidP="00230090">
      <w:pPr>
        <w:jc w:val="both"/>
        <w:rPr>
          <w:rFonts w:ascii="Calibri" w:hAnsi="Calibri" w:cs="Calibri"/>
          <w:lang w:val="ro-RO"/>
        </w:rPr>
      </w:pPr>
      <w:r w:rsidRPr="00903031">
        <w:rPr>
          <w:rFonts w:ascii="Calibri" w:hAnsi="Calibri" w:cs="Calibri"/>
          <w:lang w:val="pt-BR"/>
        </w:rPr>
        <w:t xml:space="preserve">(1) Bursele de performanţă sportivă se pot acorda studenţilor care </w:t>
      </w:r>
      <w:r w:rsidRPr="00903031">
        <w:rPr>
          <w:rFonts w:ascii="Calibri" w:hAnsi="Calibri" w:cs="Calibri"/>
          <w:lang w:val="ro-RO"/>
        </w:rPr>
        <w:t>au obţinut performanţe sportive deosebite, în perioada în care au statutul de student al UTCN</w:t>
      </w:r>
      <w:r w:rsidR="00333725" w:rsidRPr="00903031">
        <w:rPr>
          <w:rFonts w:ascii="Calibri" w:hAnsi="Calibri" w:cs="Calibri"/>
          <w:lang w:val="ro-RO"/>
        </w:rPr>
        <w:t xml:space="preserve">, </w:t>
      </w:r>
      <w:r w:rsidR="00333725" w:rsidRPr="00903031">
        <w:rPr>
          <w:rFonts w:ascii="Calibri" w:hAnsi="Calibri" w:cs="Calibri"/>
          <w:lang w:val="pt-BR"/>
        </w:rPr>
        <w:t>pentru rezultatele obținute în anul universitar anterior anului în care se acordă bursa</w:t>
      </w:r>
      <w:r w:rsidR="00373421" w:rsidRPr="00903031">
        <w:rPr>
          <w:rFonts w:ascii="Calibri" w:hAnsi="Calibri" w:cs="Calibri"/>
          <w:lang w:val="pt-BR"/>
        </w:rPr>
        <w:t>, cu respectarea concomitentă a criteriului privind promovabilitatea</w:t>
      </w:r>
      <w:r w:rsidRPr="00903031">
        <w:rPr>
          <w:rFonts w:ascii="Calibri" w:hAnsi="Calibri" w:cs="Calibri"/>
          <w:lang w:val="ro-RO"/>
        </w:rPr>
        <w:t>.</w:t>
      </w:r>
      <w:r w:rsidR="00333725" w:rsidRPr="00903031">
        <w:rPr>
          <w:rFonts w:ascii="Calibri" w:hAnsi="Calibri" w:cs="Calibri"/>
          <w:lang w:val="ro-RO"/>
        </w:rPr>
        <w:t xml:space="preserve"> Bursa se acordă lunar, pe durata unui an universitar. </w:t>
      </w:r>
    </w:p>
    <w:p w14:paraId="6D52BC8F" w14:textId="77777777" w:rsidR="00651F7F" w:rsidRPr="00903031" w:rsidRDefault="00651F7F" w:rsidP="00651F7F">
      <w:pPr>
        <w:jc w:val="both"/>
        <w:rPr>
          <w:rFonts w:ascii="Calibri" w:hAnsi="Calibri" w:cs="Calibri"/>
          <w:b/>
          <w:bCs/>
          <w:lang w:val="pt-BR"/>
        </w:rPr>
      </w:pPr>
      <w:r w:rsidRPr="00903031">
        <w:rPr>
          <w:rFonts w:ascii="Calibri" w:hAnsi="Calibri" w:cs="Calibri"/>
          <w:b/>
          <w:bCs/>
          <w:lang w:val="pt-BR"/>
        </w:rPr>
        <w:t>Articolul 2</w:t>
      </w:r>
    </w:p>
    <w:p w14:paraId="1A18B822" w14:textId="77777777" w:rsidR="00651F7F" w:rsidRPr="00903031" w:rsidRDefault="00651F7F" w:rsidP="00651F7F">
      <w:pPr>
        <w:jc w:val="both"/>
        <w:rPr>
          <w:rFonts w:ascii="Calibri" w:hAnsi="Calibri" w:cs="Calibri"/>
          <w:lang w:val="ro-RO"/>
        </w:rPr>
      </w:pPr>
      <w:r w:rsidRPr="00903031">
        <w:rPr>
          <w:rFonts w:ascii="Calibri" w:hAnsi="Calibri" w:cs="Calibri"/>
          <w:lang w:val="pt-BR"/>
        </w:rPr>
        <w:t xml:space="preserve">UTCN îşi propune să aloce anual un număr de maxim 12 burse de performanță sportivă distribuite în mod egal între facultăţile din UTCN. </w:t>
      </w:r>
      <w:r w:rsidRPr="00903031">
        <w:rPr>
          <w:rFonts w:ascii="Calibri" w:hAnsi="Calibri" w:cs="Calibri"/>
          <w:lang w:val="ro-RO"/>
        </w:rPr>
        <w:t>În cazul în care solicitările de la o facultate nu consumă numărul de burse acordate facultății, cu acordul Comisiei de burse pe universitate, bursele rămase pot fi redistribuite facultăților în cadrul cărora numărul de solicitări depășește numărul burselor acordate.</w:t>
      </w:r>
      <w:r w:rsidRPr="00903031">
        <w:rPr>
          <w:rFonts w:ascii="Calibri" w:hAnsi="Calibri" w:cs="Calibri"/>
          <w:lang w:val="pt-BR"/>
        </w:rPr>
        <w:t xml:space="preserve"> Cuantumul bursei se stabileşte de către Consiliul de Administraţie şi se aprobă de Senat, </w:t>
      </w:r>
      <w:r w:rsidRPr="00903031">
        <w:rPr>
          <w:rFonts w:ascii="Calibri" w:hAnsi="Calibri" w:cs="Calibri"/>
          <w:lang w:val="ro-RO"/>
        </w:rPr>
        <w:t>și este mai mare decât cuantumul bursei sociale.</w:t>
      </w:r>
    </w:p>
    <w:p w14:paraId="415C9F55" w14:textId="77777777" w:rsidR="00651F7F" w:rsidRPr="00903031" w:rsidRDefault="00651F7F" w:rsidP="00651F7F">
      <w:pPr>
        <w:jc w:val="both"/>
        <w:rPr>
          <w:rFonts w:ascii="Calibri" w:hAnsi="Calibri" w:cs="Calibri"/>
          <w:b/>
          <w:bCs/>
          <w:lang w:val="ro-RO"/>
        </w:rPr>
      </w:pPr>
      <w:r w:rsidRPr="00903031">
        <w:rPr>
          <w:rFonts w:ascii="Calibri" w:hAnsi="Calibri" w:cs="Calibri"/>
          <w:b/>
          <w:bCs/>
          <w:lang w:val="ro-RO"/>
        </w:rPr>
        <w:t>Articolul 3</w:t>
      </w:r>
    </w:p>
    <w:p w14:paraId="19595573" w14:textId="77777777" w:rsidR="00230090" w:rsidRPr="00903031" w:rsidRDefault="00230090" w:rsidP="00230090">
      <w:pPr>
        <w:jc w:val="both"/>
        <w:rPr>
          <w:rFonts w:ascii="Calibri" w:hAnsi="Calibri" w:cs="Calibri"/>
          <w:lang w:val="pt-BR"/>
        </w:rPr>
      </w:pPr>
      <w:r w:rsidRPr="00903031">
        <w:rPr>
          <w:rFonts w:ascii="Calibri" w:hAnsi="Calibri" w:cs="Calibri"/>
          <w:lang w:val="pt-BR"/>
        </w:rPr>
        <w:t>(</w:t>
      </w:r>
      <w:r w:rsidR="00651F7F" w:rsidRPr="00903031">
        <w:rPr>
          <w:rFonts w:ascii="Calibri" w:hAnsi="Calibri" w:cs="Calibri"/>
          <w:lang w:val="pt-BR"/>
        </w:rPr>
        <w:t>1</w:t>
      </w:r>
      <w:r w:rsidRPr="00903031">
        <w:rPr>
          <w:rFonts w:ascii="Calibri" w:hAnsi="Calibri" w:cs="Calibri"/>
          <w:lang w:val="pt-BR"/>
        </w:rPr>
        <w:t xml:space="preserve">) Procedura de acordare a bursei de performanţă </w:t>
      </w:r>
      <w:r w:rsidRPr="00903031">
        <w:rPr>
          <w:rStyle w:val="slitbdy"/>
          <w:rFonts w:ascii="Calibri" w:hAnsi="Calibri" w:cs="Calibri"/>
          <w:color w:val="auto"/>
          <w:sz w:val="24"/>
          <w:szCs w:val="24"/>
          <w:lang w:val="pt-BR"/>
        </w:rPr>
        <w:t>sportivă</w:t>
      </w:r>
      <w:r w:rsidRPr="00903031">
        <w:rPr>
          <w:rFonts w:ascii="Calibri" w:hAnsi="Calibri" w:cs="Calibri"/>
          <w:lang w:val="pt-BR"/>
        </w:rPr>
        <w:t xml:space="preserve"> se declanşează prin întocmirea unui dosar care trebuie să cuprindă: </w:t>
      </w:r>
    </w:p>
    <w:p w14:paraId="132FE0E4" w14:textId="77777777" w:rsidR="00230090" w:rsidRPr="00903031" w:rsidRDefault="00230090" w:rsidP="00606FE4">
      <w:pPr>
        <w:pStyle w:val="ListParagraph"/>
        <w:numPr>
          <w:ilvl w:val="0"/>
          <w:numId w:val="19"/>
        </w:numPr>
        <w:jc w:val="both"/>
        <w:rPr>
          <w:rFonts w:ascii="Calibri" w:hAnsi="Calibri" w:cs="Calibri"/>
          <w:lang w:val="pt-BR"/>
        </w:rPr>
      </w:pPr>
      <w:r w:rsidRPr="00903031">
        <w:rPr>
          <w:rFonts w:ascii="Calibri" w:hAnsi="Calibri" w:cs="Calibri"/>
        </w:rPr>
        <w:t>curriculum vitae</w:t>
      </w:r>
      <w:r w:rsidRPr="00903031">
        <w:rPr>
          <w:rFonts w:ascii="Calibri" w:hAnsi="Calibri" w:cs="Calibri"/>
          <w:lang w:val="pt-BR"/>
        </w:rPr>
        <w:t>;</w:t>
      </w:r>
    </w:p>
    <w:p w14:paraId="2ED34293" w14:textId="77777777" w:rsidR="00230090" w:rsidRPr="00903031" w:rsidRDefault="00230090" w:rsidP="00606FE4">
      <w:pPr>
        <w:pStyle w:val="ListParagraph"/>
        <w:numPr>
          <w:ilvl w:val="0"/>
          <w:numId w:val="19"/>
        </w:numPr>
        <w:jc w:val="both"/>
        <w:rPr>
          <w:rFonts w:ascii="Calibri" w:hAnsi="Calibri" w:cs="Calibri"/>
          <w:lang w:val="pt-BR"/>
        </w:rPr>
      </w:pPr>
      <w:r w:rsidRPr="00903031">
        <w:rPr>
          <w:rFonts w:ascii="Calibri" w:hAnsi="Calibri" w:cs="Calibri"/>
          <w:lang w:val="pt-BR"/>
        </w:rPr>
        <w:t>adeverință de la secretariatul facultății prin care să se ateste situa</w:t>
      </w:r>
      <w:r w:rsidRPr="00903031">
        <w:rPr>
          <w:rFonts w:ascii="Calibri" w:hAnsi="Calibri" w:cs="Calibri"/>
          <w:lang w:val="ro-RO"/>
        </w:rPr>
        <w:t>ția școlară a studentului;</w:t>
      </w:r>
    </w:p>
    <w:p w14:paraId="79ADE0A2" w14:textId="77777777" w:rsidR="00230090" w:rsidRPr="00903031" w:rsidRDefault="00230090" w:rsidP="00606FE4">
      <w:pPr>
        <w:pStyle w:val="ListParagraph"/>
        <w:numPr>
          <w:ilvl w:val="0"/>
          <w:numId w:val="19"/>
        </w:numPr>
        <w:jc w:val="both"/>
        <w:rPr>
          <w:rFonts w:ascii="Calibri" w:hAnsi="Calibri" w:cs="Calibri"/>
          <w:lang w:val="pt-BR"/>
        </w:rPr>
      </w:pPr>
      <w:r w:rsidRPr="00903031">
        <w:rPr>
          <w:rFonts w:ascii="Calibri" w:hAnsi="Calibri" w:cs="Calibri"/>
          <w:lang w:val="pt-BR"/>
        </w:rPr>
        <w:t xml:space="preserve">copii după documentele care atestă rezultatele obţinute la concursurile sau manifestările sportive la care a participat; </w:t>
      </w:r>
    </w:p>
    <w:p w14:paraId="1E8FA1E3" w14:textId="77777777" w:rsidR="00230090" w:rsidRPr="00903031" w:rsidRDefault="00230090" w:rsidP="00606FE4">
      <w:pPr>
        <w:pStyle w:val="ListParagraph"/>
        <w:numPr>
          <w:ilvl w:val="0"/>
          <w:numId w:val="19"/>
        </w:numPr>
        <w:jc w:val="both"/>
        <w:rPr>
          <w:rFonts w:ascii="Calibri" w:hAnsi="Calibri" w:cs="Calibri"/>
          <w:lang w:val="pt-BR"/>
        </w:rPr>
      </w:pPr>
      <w:r w:rsidRPr="00903031">
        <w:rPr>
          <w:rFonts w:ascii="Calibri" w:hAnsi="Calibri" w:cs="Calibri"/>
        </w:rPr>
        <w:t>recomandarea cadrului didactic sub îndrumarea căruia s-a desfăşurat activitatea sportivă</w:t>
      </w:r>
      <w:r w:rsidRPr="00903031">
        <w:rPr>
          <w:rFonts w:ascii="Calibri" w:hAnsi="Calibri" w:cs="Calibri"/>
          <w:lang w:val="pt-BR"/>
        </w:rPr>
        <w:t xml:space="preserve">. </w:t>
      </w:r>
    </w:p>
    <w:p w14:paraId="07423ED6" w14:textId="21B616C9" w:rsidR="00230090" w:rsidRPr="00903031" w:rsidRDefault="00230090" w:rsidP="00230090">
      <w:pPr>
        <w:jc w:val="both"/>
        <w:rPr>
          <w:rFonts w:ascii="Calibri" w:hAnsi="Calibri" w:cs="Calibri"/>
        </w:rPr>
      </w:pPr>
      <w:r w:rsidRPr="00903031">
        <w:rPr>
          <w:rFonts w:ascii="Calibri" w:hAnsi="Calibri" w:cs="Calibri"/>
          <w:lang w:val="pt-BR"/>
        </w:rPr>
        <w:t>(</w:t>
      </w:r>
      <w:r w:rsidR="00651F7F" w:rsidRPr="00903031">
        <w:rPr>
          <w:rFonts w:ascii="Calibri" w:hAnsi="Calibri" w:cs="Calibri"/>
          <w:lang w:val="pt-BR"/>
        </w:rPr>
        <w:t>2</w:t>
      </w:r>
      <w:r w:rsidRPr="00903031">
        <w:rPr>
          <w:rFonts w:ascii="Calibri" w:hAnsi="Calibri" w:cs="Calibri"/>
          <w:lang w:val="pt-BR"/>
        </w:rPr>
        <w:t xml:space="preserve">) </w:t>
      </w:r>
      <w:r w:rsidR="00722D99" w:rsidRPr="00903031">
        <w:rPr>
          <w:rFonts w:ascii="Calibri" w:hAnsi="Calibri" w:cs="Calibri"/>
          <w:lang w:val="pt-BR"/>
        </w:rPr>
        <w:t xml:space="preserve">Dosarele candidaților care solicită bursă de performanță </w:t>
      </w:r>
      <w:r w:rsidR="005E4486" w:rsidRPr="00903031">
        <w:rPr>
          <w:rFonts w:ascii="Calibri" w:hAnsi="Calibri" w:cs="Calibri"/>
          <w:lang w:val="pt-BR"/>
        </w:rPr>
        <w:t>sportivă</w:t>
      </w:r>
      <w:r w:rsidR="00B83204" w:rsidRPr="00903031">
        <w:rPr>
          <w:rFonts w:ascii="Calibri" w:hAnsi="Calibri" w:cs="Calibri"/>
          <w:lang w:val="pt-BR"/>
        </w:rPr>
        <w:t xml:space="preserve"> </w:t>
      </w:r>
      <w:r w:rsidR="00722D99" w:rsidRPr="00903031">
        <w:rPr>
          <w:rFonts w:ascii="Calibri" w:hAnsi="Calibri" w:cs="Calibri"/>
          <w:lang w:val="pt-BR"/>
        </w:rPr>
        <w:t>se depun la decanatul facultăţii. Decanatul înaintează Comisiei de burse la nivel de universitate dosarele candidaţilor împreună cu lista de prioritate a solicitanţilor, stabilită de Comisia de burse pe facultate</w:t>
      </w:r>
      <w:r w:rsidR="0069057A" w:rsidRPr="00903031">
        <w:rPr>
          <w:rFonts w:ascii="Calibri" w:hAnsi="Calibri" w:cs="Calibri"/>
          <w:lang w:val="pt-BR"/>
        </w:rPr>
        <w:t xml:space="preserve">. </w:t>
      </w:r>
      <w:r w:rsidRPr="00903031">
        <w:rPr>
          <w:rFonts w:ascii="Calibri" w:hAnsi="Calibri" w:cs="Calibri"/>
        </w:rPr>
        <w:t xml:space="preserve">Evaluarea activităţii sportive se va realiza în baza punctajului obţinut, determinat astfel: </w:t>
      </w:r>
    </w:p>
    <w:p w14:paraId="13714228" w14:textId="77777777" w:rsidR="00230090" w:rsidRPr="00903031" w:rsidRDefault="00230090" w:rsidP="00230090">
      <w:pPr>
        <w:jc w:val="both"/>
        <w:rPr>
          <w:rFonts w:ascii="Calibri" w:hAnsi="Calibri" w:cs="Calibri"/>
        </w:rPr>
      </w:pPr>
    </w:p>
    <w:tbl>
      <w:tblPr>
        <w:tblW w:w="7775" w:type="dxa"/>
        <w:tblInd w:w="627" w:type="dxa"/>
        <w:tblCellMar>
          <w:right w:w="115" w:type="dxa"/>
        </w:tblCellMar>
        <w:tblLook w:val="04A0" w:firstRow="1" w:lastRow="0" w:firstColumn="1" w:lastColumn="0" w:noHBand="0" w:noVBand="1"/>
      </w:tblPr>
      <w:tblGrid>
        <w:gridCol w:w="4928"/>
        <w:gridCol w:w="2847"/>
      </w:tblGrid>
      <w:tr w:rsidR="00903031" w:rsidRPr="00903031" w14:paraId="4A3D8B29"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7B03A4A9" w14:textId="77777777" w:rsidR="00230090" w:rsidRPr="00903031" w:rsidRDefault="00230090" w:rsidP="00F75669">
            <w:pPr>
              <w:jc w:val="center"/>
              <w:rPr>
                <w:rFonts w:ascii="Calibri" w:hAnsi="Calibri" w:cs="Calibri"/>
              </w:rPr>
            </w:pPr>
            <w:r w:rsidRPr="00903031">
              <w:rPr>
                <w:rFonts w:ascii="Calibri" w:hAnsi="Calibri" w:cs="Calibri"/>
              </w:rPr>
              <w:t>Categorii de manifestări punctate</w:t>
            </w:r>
          </w:p>
        </w:tc>
        <w:tc>
          <w:tcPr>
            <w:tcW w:w="2847" w:type="dxa"/>
            <w:tcBorders>
              <w:top w:val="single" w:sz="4" w:space="0" w:color="000000"/>
              <w:left w:val="single" w:sz="4" w:space="0" w:color="000000"/>
              <w:bottom w:val="single" w:sz="4" w:space="0" w:color="000000"/>
              <w:right w:val="single" w:sz="4" w:space="0" w:color="000000"/>
            </w:tcBorders>
          </w:tcPr>
          <w:p w14:paraId="55D0E712" w14:textId="77777777" w:rsidR="00230090" w:rsidRPr="00903031" w:rsidRDefault="00230090" w:rsidP="00F75669">
            <w:pPr>
              <w:jc w:val="center"/>
              <w:rPr>
                <w:rFonts w:ascii="Calibri" w:hAnsi="Calibri" w:cs="Calibri"/>
              </w:rPr>
            </w:pPr>
            <w:r w:rsidRPr="00903031">
              <w:rPr>
                <w:rFonts w:ascii="Calibri" w:hAnsi="Calibri" w:cs="Calibri"/>
              </w:rPr>
              <w:t>Punctaj</w:t>
            </w:r>
          </w:p>
        </w:tc>
      </w:tr>
      <w:tr w:rsidR="00903031" w:rsidRPr="00903031" w14:paraId="264A0E07" w14:textId="77777777" w:rsidTr="00F75669">
        <w:trPr>
          <w:trHeight w:val="20"/>
        </w:trPr>
        <w:tc>
          <w:tcPr>
            <w:tcW w:w="4928" w:type="dxa"/>
            <w:tcBorders>
              <w:top w:val="single" w:sz="4" w:space="0" w:color="000000"/>
              <w:left w:val="single" w:sz="4" w:space="0" w:color="000000"/>
              <w:bottom w:val="single" w:sz="4" w:space="0" w:color="000000"/>
              <w:right w:val="nil"/>
            </w:tcBorders>
          </w:tcPr>
          <w:p w14:paraId="361073C5" w14:textId="77777777" w:rsidR="00230090" w:rsidRPr="00903031" w:rsidRDefault="00230090" w:rsidP="00F75669">
            <w:pPr>
              <w:jc w:val="both"/>
              <w:rPr>
                <w:rFonts w:ascii="Calibri" w:hAnsi="Calibri" w:cs="Calibri"/>
              </w:rPr>
            </w:pPr>
            <w:r w:rsidRPr="00903031">
              <w:rPr>
                <w:rFonts w:ascii="Calibri" w:hAnsi="Calibri" w:cs="Calibri"/>
                <w:i/>
              </w:rPr>
              <w:t>Olimpiadă</w:t>
            </w:r>
            <w:r w:rsidRPr="00903031">
              <w:rPr>
                <w:rFonts w:ascii="Calibri" w:hAnsi="Calibri" w:cs="Calibri"/>
              </w:rPr>
              <w:t xml:space="preserve"> </w:t>
            </w:r>
          </w:p>
        </w:tc>
        <w:tc>
          <w:tcPr>
            <w:tcW w:w="2847" w:type="dxa"/>
            <w:tcBorders>
              <w:top w:val="single" w:sz="4" w:space="0" w:color="000000"/>
              <w:left w:val="nil"/>
              <w:bottom w:val="single" w:sz="4" w:space="0" w:color="000000"/>
              <w:right w:val="single" w:sz="4" w:space="0" w:color="000000"/>
            </w:tcBorders>
          </w:tcPr>
          <w:p w14:paraId="3036182C" w14:textId="77777777" w:rsidR="00230090" w:rsidRPr="00903031" w:rsidRDefault="00230090" w:rsidP="00F75669">
            <w:pPr>
              <w:jc w:val="both"/>
              <w:rPr>
                <w:rFonts w:ascii="Calibri" w:hAnsi="Calibri" w:cs="Calibri"/>
              </w:rPr>
            </w:pPr>
          </w:p>
        </w:tc>
      </w:tr>
      <w:tr w:rsidR="00903031" w:rsidRPr="00903031" w14:paraId="1B9DA980"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0208E54F" w14:textId="77777777" w:rsidR="00230090" w:rsidRPr="00903031" w:rsidRDefault="00230090" w:rsidP="00F75669">
            <w:pPr>
              <w:jc w:val="both"/>
              <w:rPr>
                <w:rFonts w:ascii="Calibri" w:hAnsi="Calibri" w:cs="Calibri"/>
              </w:rPr>
            </w:pPr>
            <w:r w:rsidRPr="00903031">
              <w:rPr>
                <w:rFonts w:ascii="Calibri" w:hAnsi="Calibri" w:cs="Calibri"/>
              </w:rPr>
              <w:t xml:space="preserve">       Medalia de aur </w:t>
            </w:r>
          </w:p>
        </w:tc>
        <w:tc>
          <w:tcPr>
            <w:tcW w:w="2847" w:type="dxa"/>
            <w:tcBorders>
              <w:top w:val="single" w:sz="4" w:space="0" w:color="000000"/>
              <w:left w:val="single" w:sz="4" w:space="0" w:color="000000"/>
              <w:bottom w:val="single" w:sz="4" w:space="0" w:color="000000"/>
              <w:right w:val="single" w:sz="4" w:space="0" w:color="000000"/>
            </w:tcBorders>
          </w:tcPr>
          <w:p w14:paraId="2A51B51B" w14:textId="77777777" w:rsidR="00230090" w:rsidRPr="00903031" w:rsidRDefault="00230090" w:rsidP="008B6D2A">
            <w:pPr>
              <w:jc w:val="center"/>
              <w:rPr>
                <w:rFonts w:ascii="Calibri" w:hAnsi="Calibri" w:cs="Calibri"/>
              </w:rPr>
            </w:pPr>
            <w:r w:rsidRPr="00903031">
              <w:rPr>
                <w:rFonts w:ascii="Calibri" w:hAnsi="Calibri" w:cs="Calibri"/>
              </w:rPr>
              <w:t>100</w:t>
            </w:r>
          </w:p>
        </w:tc>
      </w:tr>
      <w:tr w:rsidR="00903031" w:rsidRPr="00903031" w14:paraId="690A10FB"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0A7C5212" w14:textId="77777777" w:rsidR="00230090" w:rsidRPr="00903031" w:rsidRDefault="00230090" w:rsidP="00F75669">
            <w:pPr>
              <w:jc w:val="both"/>
              <w:rPr>
                <w:rFonts w:ascii="Calibri" w:hAnsi="Calibri" w:cs="Calibri"/>
              </w:rPr>
            </w:pPr>
            <w:r w:rsidRPr="00903031">
              <w:rPr>
                <w:rFonts w:ascii="Calibri" w:hAnsi="Calibri" w:cs="Calibri"/>
              </w:rPr>
              <w:t xml:space="preserve">       Medalia de argint </w:t>
            </w:r>
          </w:p>
        </w:tc>
        <w:tc>
          <w:tcPr>
            <w:tcW w:w="2847" w:type="dxa"/>
            <w:tcBorders>
              <w:top w:val="single" w:sz="4" w:space="0" w:color="000000"/>
              <w:left w:val="single" w:sz="4" w:space="0" w:color="000000"/>
              <w:bottom w:val="single" w:sz="4" w:space="0" w:color="000000"/>
              <w:right w:val="single" w:sz="4" w:space="0" w:color="000000"/>
            </w:tcBorders>
          </w:tcPr>
          <w:p w14:paraId="5E65235A" w14:textId="77777777" w:rsidR="00230090" w:rsidRPr="00903031" w:rsidRDefault="00230090" w:rsidP="008B6D2A">
            <w:pPr>
              <w:jc w:val="center"/>
              <w:rPr>
                <w:rFonts w:ascii="Calibri" w:hAnsi="Calibri" w:cs="Calibri"/>
              </w:rPr>
            </w:pPr>
            <w:r w:rsidRPr="00903031">
              <w:rPr>
                <w:rFonts w:ascii="Calibri" w:hAnsi="Calibri" w:cs="Calibri"/>
              </w:rPr>
              <w:t>90</w:t>
            </w:r>
          </w:p>
        </w:tc>
      </w:tr>
      <w:tr w:rsidR="00903031" w:rsidRPr="00903031" w14:paraId="6993F09A"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423A4C7E" w14:textId="77777777" w:rsidR="00230090" w:rsidRPr="00903031" w:rsidRDefault="00230090" w:rsidP="00F75669">
            <w:pPr>
              <w:jc w:val="both"/>
              <w:rPr>
                <w:rFonts w:ascii="Calibri" w:hAnsi="Calibri" w:cs="Calibri"/>
              </w:rPr>
            </w:pPr>
            <w:r w:rsidRPr="00903031">
              <w:rPr>
                <w:rFonts w:ascii="Calibri" w:hAnsi="Calibri" w:cs="Calibri"/>
              </w:rPr>
              <w:t xml:space="preserve">       Medalia de bronz </w:t>
            </w:r>
          </w:p>
        </w:tc>
        <w:tc>
          <w:tcPr>
            <w:tcW w:w="2847" w:type="dxa"/>
            <w:tcBorders>
              <w:top w:val="single" w:sz="4" w:space="0" w:color="000000"/>
              <w:left w:val="single" w:sz="4" w:space="0" w:color="000000"/>
              <w:bottom w:val="single" w:sz="4" w:space="0" w:color="000000"/>
              <w:right w:val="single" w:sz="4" w:space="0" w:color="000000"/>
            </w:tcBorders>
          </w:tcPr>
          <w:p w14:paraId="51955969" w14:textId="77777777" w:rsidR="00230090" w:rsidRPr="00903031" w:rsidRDefault="00230090" w:rsidP="008B6D2A">
            <w:pPr>
              <w:jc w:val="center"/>
              <w:rPr>
                <w:rFonts w:ascii="Calibri" w:hAnsi="Calibri" w:cs="Calibri"/>
              </w:rPr>
            </w:pPr>
            <w:r w:rsidRPr="00903031">
              <w:rPr>
                <w:rFonts w:ascii="Calibri" w:hAnsi="Calibri" w:cs="Calibri"/>
              </w:rPr>
              <w:t>80</w:t>
            </w:r>
          </w:p>
        </w:tc>
      </w:tr>
      <w:tr w:rsidR="00903031" w:rsidRPr="00903031" w14:paraId="4A7CDC49" w14:textId="77777777" w:rsidTr="00F75669">
        <w:trPr>
          <w:trHeight w:val="20"/>
        </w:trPr>
        <w:tc>
          <w:tcPr>
            <w:tcW w:w="4928" w:type="dxa"/>
            <w:tcBorders>
              <w:top w:val="single" w:sz="4" w:space="0" w:color="000000"/>
              <w:left w:val="single" w:sz="4" w:space="0" w:color="000000"/>
              <w:bottom w:val="single" w:sz="4" w:space="0" w:color="000000"/>
              <w:right w:val="nil"/>
            </w:tcBorders>
          </w:tcPr>
          <w:p w14:paraId="037A3184" w14:textId="77777777" w:rsidR="00230090" w:rsidRPr="00903031" w:rsidRDefault="00230090" w:rsidP="00F75669">
            <w:pPr>
              <w:jc w:val="both"/>
              <w:rPr>
                <w:rFonts w:ascii="Calibri" w:hAnsi="Calibri" w:cs="Calibri"/>
              </w:rPr>
            </w:pPr>
            <w:r w:rsidRPr="00903031">
              <w:rPr>
                <w:rFonts w:ascii="Calibri" w:hAnsi="Calibri" w:cs="Calibri"/>
                <w:i/>
              </w:rPr>
              <w:t>Campionate mondiale</w:t>
            </w:r>
            <w:r w:rsidRPr="00903031">
              <w:rPr>
                <w:rFonts w:ascii="Calibri" w:hAnsi="Calibri" w:cs="Calibri"/>
              </w:rPr>
              <w:t xml:space="preserve"> </w:t>
            </w:r>
          </w:p>
        </w:tc>
        <w:tc>
          <w:tcPr>
            <w:tcW w:w="2847" w:type="dxa"/>
            <w:tcBorders>
              <w:top w:val="single" w:sz="4" w:space="0" w:color="000000"/>
              <w:left w:val="nil"/>
              <w:bottom w:val="single" w:sz="4" w:space="0" w:color="000000"/>
              <w:right w:val="single" w:sz="4" w:space="0" w:color="000000"/>
            </w:tcBorders>
          </w:tcPr>
          <w:p w14:paraId="01CA571E" w14:textId="77777777" w:rsidR="00230090" w:rsidRPr="00903031" w:rsidRDefault="00230090" w:rsidP="008B6D2A">
            <w:pPr>
              <w:jc w:val="center"/>
              <w:rPr>
                <w:rFonts w:ascii="Calibri" w:hAnsi="Calibri" w:cs="Calibri"/>
              </w:rPr>
            </w:pPr>
          </w:p>
        </w:tc>
      </w:tr>
      <w:tr w:rsidR="00903031" w:rsidRPr="00903031" w14:paraId="24F50F20"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331BB3D0" w14:textId="77777777" w:rsidR="00230090" w:rsidRPr="00903031" w:rsidRDefault="00230090" w:rsidP="00F75669">
            <w:pPr>
              <w:jc w:val="both"/>
              <w:rPr>
                <w:rFonts w:ascii="Calibri" w:hAnsi="Calibri" w:cs="Calibri"/>
              </w:rPr>
            </w:pPr>
            <w:r w:rsidRPr="00903031">
              <w:rPr>
                <w:rFonts w:ascii="Calibri" w:hAnsi="Calibri" w:cs="Calibri"/>
              </w:rPr>
              <w:t xml:space="preserve">      Medalia de aur </w:t>
            </w:r>
          </w:p>
        </w:tc>
        <w:tc>
          <w:tcPr>
            <w:tcW w:w="2847" w:type="dxa"/>
            <w:tcBorders>
              <w:top w:val="single" w:sz="4" w:space="0" w:color="000000"/>
              <w:left w:val="single" w:sz="4" w:space="0" w:color="000000"/>
              <w:bottom w:val="single" w:sz="4" w:space="0" w:color="000000"/>
              <w:right w:val="single" w:sz="4" w:space="0" w:color="000000"/>
            </w:tcBorders>
          </w:tcPr>
          <w:p w14:paraId="48CE147E" w14:textId="77777777" w:rsidR="00230090" w:rsidRPr="00903031" w:rsidRDefault="00230090" w:rsidP="008B6D2A">
            <w:pPr>
              <w:jc w:val="center"/>
              <w:rPr>
                <w:rFonts w:ascii="Calibri" w:hAnsi="Calibri" w:cs="Calibri"/>
              </w:rPr>
            </w:pPr>
            <w:r w:rsidRPr="00903031">
              <w:rPr>
                <w:rFonts w:ascii="Calibri" w:hAnsi="Calibri" w:cs="Calibri"/>
              </w:rPr>
              <w:t>90</w:t>
            </w:r>
          </w:p>
        </w:tc>
      </w:tr>
      <w:tr w:rsidR="00903031" w:rsidRPr="00903031" w14:paraId="2BC4BBA4"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685200EF" w14:textId="77777777" w:rsidR="00230090" w:rsidRPr="00903031" w:rsidRDefault="00230090" w:rsidP="00F75669">
            <w:pPr>
              <w:jc w:val="both"/>
              <w:rPr>
                <w:rFonts w:ascii="Calibri" w:hAnsi="Calibri" w:cs="Calibri"/>
              </w:rPr>
            </w:pPr>
            <w:r w:rsidRPr="00903031">
              <w:rPr>
                <w:rFonts w:ascii="Calibri" w:hAnsi="Calibri" w:cs="Calibri"/>
              </w:rPr>
              <w:t xml:space="preserve">      Medalia de argint </w:t>
            </w:r>
          </w:p>
        </w:tc>
        <w:tc>
          <w:tcPr>
            <w:tcW w:w="2847" w:type="dxa"/>
            <w:tcBorders>
              <w:top w:val="single" w:sz="4" w:space="0" w:color="000000"/>
              <w:left w:val="single" w:sz="4" w:space="0" w:color="000000"/>
              <w:bottom w:val="single" w:sz="4" w:space="0" w:color="000000"/>
              <w:right w:val="single" w:sz="4" w:space="0" w:color="000000"/>
            </w:tcBorders>
          </w:tcPr>
          <w:p w14:paraId="2CFAC783" w14:textId="77777777" w:rsidR="00230090" w:rsidRPr="00903031" w:rsidRDefault="00230090" w:rsidP="008B6D2A">
            <w:pPr>
              <w:jc w:val="center"/>
              <w:rPr>
                <w:rFonts w:ascii="Calibri" w:hAnsi="Calibri" w:cs="Calibri"/>
              </w:rPr>
            </w:pPr>
            <w:r w:rsidRPr="00903031">
              <w:rPr>
                <w:rFonts w:ascii="Calibri" w:hAnsi="Calibri" w:cs="Calibri"/>
              </w:rPr>
              <w:t>80</w:t>
            </w:r>
          </w:p>
        </w:tc>
      </w:tr>
      <w:tr w:rsidR="00903031" w:rsidRPr="00903031" w14:paraId="45C7EE8D"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355F4E42" w14:textId="77777777" w:rsidR="00230090" w:rsidRPr="00903031" w:rsidRDefault="00230090" w:rsidP="00F75669">
            <w:pPr>
              <w:jc w:val="both"/>
              <w:rPr>
                <w:rFonts w:ascii="Calibri" w:hAnsi="Calibri" w:cs="Calibri"/>
              </w:rPr>
            </w:pPr>
            <w:r w:rsidRPr="00903031">
              <w:rPr>
                <w:rFonts w:ascii="Calibri" w:hAnsi="Calibri" w:cs="Calibri"/>
              </w:rPr>
              <w:t xml:space="preserve">      Medalia de bronz </w:t>
            </w:r>
          </w:p>
        </w:tc>
        <w:tc>
          <w:tcPr>
            <w:tcW w:w="2847" w:type="dxa"/>
            <w:tcBorders>
              <w:top w:val="single" w:sz="4" w:space="0" w:color="000000"/>
              <w:left w:val="single" w:sz="4" w:space="0" w:color="000000"/>
              <w:bottom w:val="single" w:sz="4" w:space="0" w:color="000000"/>
              <w:right w:val="single" w:sz="4" w:space="0" w:color="000000"/>
            </w:tcBorders>
          </w:tcPr>
          <w:p w14:paraId="2449FEFD" w14:textId="77777777" w:rsidR="00230090" w:rsidRPr="00903031" w:rsidRDefault="00230090" w:rsidP="008B6D2A">
            <w:pPr>
              <w:jc w:val="center"/>
              <w:rPr>
                <w:rFonts w:ascii="Calibri" w:hAnsi="Calibri" w:cs="Calibri"/>
              </w:rPr>
            </w:pPr>
            <w:r w:rsidRPr="00903031">
              <w:rPr>
                <w:rFonts w:ascii="Calibri" w:hAnsi="Calibri" w:cs="Calibri"/>
              </w:rPr>
              <w:t>70</w:t>
            </w:r>
          </w:p>
        </w:tc>
      </w:tr>
      <w:tr w:rsidR="00903031" w:rsidRPr="00903031" w14:paraId="71962980" w14:textId="77777777" w:rsidTr="00F75669">
        <w:trPr>
          <w:trHeight w:val="20"/>
        </w:trPr>
        <w:tc>
          <w:tcPr>
            <w:tcW w:w="4928" w:type="dxa"/>
            <w:tcBorders>
              <w:top w:val="single" w:sz="4" w:space="0" w:color="000000"/>
              <w:left w:val="single" w:sz="4" w:space="0" w:color="000000"/>
              <w:bottom w:val="single" w:sz="4" w:space="0" w:color="000000"/>
              <w:right w:val="nil"/>
            </w:tcBorders>
          </w:tcPr>
          <w:p w14:paraId="026D5747" w14:textId="77777777" w:rsidR="00230090" w:rsidRPr="00903031" w:rsidRDefault="00230090" w:rsidP="00F75669">
            <w:pPr>
              <w:jc w:val="both"/>
              <w:rPr>
                <w:rFonts w:ascii="Calibri" w:hAnsi="Calibri" w:cs="Calibri"/>
              </w:rPr>
            </w:pPr>
            <w:r w:rsidRPr="00903031">
              <w:rPr>
                <w:rFonts w:ascii="Calibri" w:hAnsi="Calibri" w:cs="Calibri"/>
                <w:i/>
              </w:rPr>
              <w:t>Campionate europene</w:t>
            </w:r>
            <w:r w:rsidRPr="00903031">
              <w:rPr>
                <w:rFonts w:ascii="Calibri" w:hAnsi="Calibri" w:cs="Calibri"/>
              </w:rPr>
              <w:t xml:space="preserve"> </w:t>
            </w:r>
          </w:p>
        </w:tc>
        <w:tc>
          <w:tcPr>
            <w:tcW w:w="2847" w:type="dxa"/>
            <w:tcBorders>
              <w:top w:val="single" w:sz="4" w:space="0" w:color="000000"/>
              <w:left w:val="nil"/>
              <w:bottom w:val="single" w:sz="4" w:space="0" w:color="000000"/>
              <w:right w:val="single" w:sz="4" w:space="0" w:color="000000"/>
            </w:tcBorders>
          </w:tcPr>
          <w:p w14:paraId="37B9E515" w14:textId="77777777" w:rsidR="00230090" w:rsidRPr="00903031" w:rsidRDefault="00230090" w:rsidP="008B6D2A">
            <w:pPr>
              <w:jc w:val="center"/>
              <w:rPr>
                <w:rFonts w:ascii="Calibri" w:hAnsi="Calibri" w:cs="Calibri"/>
              </w:rPr>
            </w:pPr>
          </w:p>
        </w:tc>
      </w:tr>
      <w:tr w:rsidR="00903031" w:rsidRPr="00903031" w14:paraId="0299C786"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28C3004C" w14:textId="77777777" w:rsidR="00230090" w:rsidRPr="00903031" w:rsidRDefault="00230090" w:rsidP="00F75669">
            <w:pPr>
              <w:jc w:val="both"/>
              <w:rPr>
                <w:rFonts w:ascii="Calibri" w:hAnsi="Calibri" w:cs="Calibri"/>
              </w:rPr>
            </w:pPr>
            <w:r w:rsidRPr="00903031">
              <w:rPr>
                <w:rFonts w:ascii="Calibri" w:hAnsi="Calibri" w:cs="Calibri"/>
              </w:rPr>
              <w:t xml:space="preserve">       Medalia de aur </w:t>
            </w:r>
          </w:p>
        </w:tc>
        <w:tc>
          <w:tcPr>
            <w:tcW w:w="2847" w:type="dxa"/>
            <w:tcBorders>
              <w:top w:val="single" w:sz="4" w:space="0" w:color="000000"/>
              <w:left w:val="single" w:sz="4" w:space="0" w:color="000000"/>
              <w:bottom w:val="single" w:sz="4" w:space="0" w:color="000000"/>
              <w:right w:val="single" w:sz="4" w:space="0" w:color="000000"/>
            </w:tcBorders>
          </w:tcPr>
          <w:p w14:paraId="5BEF338E" w14:textId="77777777" w:rsidR="00230090" w:rsidRPr="00903031" w:rsidRDefault="00230090" w:rsidP="008B6D2A">
            <w:pPr>
              <w:jc w:val="center"/>
              <w:rPr>
                <w:rFonts w:ascii="Calibri" w:hAnsi="Calibri" w:cs="Calibri"/>
              </w:rPr>
            </w:pPr>
            <w:r w:rsidRPr="00903031">
              <w:rPr>
                <w:rFonts w:ascii="Calibri" w:hAnsi="Calibri" w:cs="Calibri"/>
              </w:rPr>
              <w:t>80</w:t>
            </w:r>
          </w:p>
        </w:tc>
      </w:tr>
      <w:tr w:rsidR="00903031" w:rsidRPr="00903031" w14:paraId="354FC8E2"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60881999" w14:textId="77777777" w:rsidR="00230090" w:rsidRPr="00903031" w:rsidRDefault="00230090" w:rsidP="00F75669">
            <w:pPr>
              <w:jc w:val="both"/>
              <w:rPr>
                <w:rFonts w:ascii="Calibri" w:hAnsi="Calibri" w:cs="Calibri"/>
              </w:rPr>
            </w:pPr>
            <w:r w:rsidRPr="00903031">
              <w:rPr>
                <w:rFonts w:ascii="Calibri" w:hAnsi="Calibri" w:cs="Calibri"/>
              </w:rPr>
              <w:t xml:space="preserve">       Medalia de argint </w:t>
            </w:r>
          </w:p>
        </w:tc>
        <w:tc>
          <w:tcPr>
            <w:tcW w:w="2847" w:type="dxa"/>
            <w:tcBorders>
              <w:top w:val="single" w:sz="4" w:space="0" w:color="000000"/>
              <w:left w:val="single" w:sz="4" w:space="0" w:color="000000"/>
              <w:bottom w:val="single" w:sz="4" w:space="0" w:color="000000"/>
              <w:right w:val="single" w:sz="4" w:space="0" w:color="000000"/>
            </w:tcBorders>
          </w:tcPr>
          <w:p w14:paraId="604AEC15" w14:textId="77777777" w:rsidR="00230090" w:rsidRPr="00903031" w:rsidRDefault="00230090" w:rsidP="008B6D2A">
            <w:pPr>
              <w:jc w:val="center"/>
              <w:rPr>
                <w:rFonts w:ascii="Calibri" w:hAnsi="Calibri" w:cs="Calibri"/>
              </w:rPr>
            </w:pPr>
            <w:r w:rsidRPr="00903031">
              <w:rPr>
                <w:rFonts w:ascii="Calibri" w:hAnsi="Calibri" w:cs="Calibri"/>
              </w:rPr>
              <w:t>70</w:t>
            </w:r>
          </w:p>
        </w:tc>
      </w:tr>
      <w:tr w:rsidR="00903031" w:rsidRPr="00903031" w14:paraId="1D75B93E" w14:textId="77777777" w:rsidTr="00F75669">
        <w:trPr>
          <w:trHeight w:val="20"/>
        </w:trPr>
        <w:tc>
          <w:tcPr>
            <w:tcW w:w="4928" w:type="dxa"/>
            <w:tcBorders>
              <w:top w:val="single" w:sz="4" w:space="0" w:color="000000"/>
              <w:left w:val="single" w:sz="4" w:space="0" w:color="000000"/>
              <w:bottom w:val="single" w:sz="4" w:space="0" w:color="000000"/>
              <w:right w:val="single" w:sz="4" w:space="0" w:color="000000"/>
            </w:tcBorders>
          </w:tcPr>
          <w:p w14:paraId="50DA451E" w14:textId="77777777" w:rsidR="00230090" w:rsidRPr="00903031" w:rsidRDefault="00230090" w:rsidP="00F75669">
            <w:pPr>
              <w:jc w:val="both"/>
              <w:rPr>
                <w:rFonts w:ascii="Calibri" w:hAnsi="Calibri" w:cs="Calibri"/>
              </w:rPr>
            </w:pPr>
            <w:r w:rsidRPr="00903031">
              <w:rPr>
                <w:rFonts w:ascii="Calibri" w:hAnsi="Calibri" w:cs="Calibri"/>
              </w:rPr>
              <w:t xml:space="preserve">       Medalia de bronz </w:t>
            </w:r>
          </w:p>
        </w:tc>
        <w:tc>
          <w:tcPr>
            <w:tcW w:w="2847" w:type="dxa"/>
            <w:tcBorders>
              <w:top w:val="single" w:sz="4" w:space="0" w:color="000000"/>
              <w:left w:val="single" w:sz="4" w:space="0" w:color="000000"/>
              <w:bottom w:val="single" w:sz="4" w:space="0" w:color="000000"/>
              <w:right w:val="single" w:sz="4" w:space="0" w:color="000000"/>
            </w:tcBorders>
          </w:tcPr>
          <w:p w14:paraId="609A6085" w14:textId="77777777" w:rsidR="00230090" w:rsidRPr="00903031" w:rsidRDefault="00230090" w:rsidP="008B6D2A">
            <w:pPr>
              <w:jc w:val="center"/>
              <w:rPr>
                <w:rFonts w:ascii="Calibri" w:hAnsi="Calibri" w:cs="Calibri"/>
              </w:rPr>
            </w:pPr>
            <w:r w:rsidRPr="00903031">
              <w:rPr>
                <w:rFonts w:ascii="Calibri" w:hAnsi="Calibri" w:cs="Calibri"/>
              </w:rPr>
              <w:t>60</w:t>
            </w:r>
          </w:p>
        </w:tc>
      </w:tr>
    </w:tbl>
    <w:p w14:paraId="6971533A" w14:textId="77777777" w:rsidR="00230090" w:rsidRPr="00903031" w:rsidRDefault="00230090" w:rsidP="00230090">
      <w:pPr>
        <w:jc w:val="both"/>
        <w:rPr>
          <w:rFonts w:ascii="Calibri" w:hAnsi="Calibri" w:cs="Calibri"/>
          <w:lang w:val="pt-BR"/>
        </w:rPr>
      </w:pPr>
    </w:p>
    <w:p w14:paraId="3B92CF5C"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Dosarele se preiau doar dacă sunt complete! </w:t>
      </w:r>
    </w:p>
    <w:p w14:paraId="0A29C4E2" w14:textId="77777777" w:rsidR="00DA6100" w:rsidRPr="00903031" w:rsidRDefault="00DA6100" w:rsidP="00230090">
      <w:pPr>
        <w:ind w:left="8640"/>
        <w:rPr>
          <w:rFonts w:ascii="Calibri" w:hAnsi="Calibri" w:cs="Calibri"/>
          <w:b/>
          <w:bCs/>
          <w:lang w:val="pt-BR"/>
        </w:rPr>
      </w:pPr>
    </w:p>
    <w:p w14:paraId="7F72B803" w14:textId="77777777" w:rsidR="00194EAA" w:rsidRPr="00903031" w:rsidRDefault="00194EAA" w:rsidP="00230090">
      <w:pPr>
        <w:ind w:left="8640"/>
        <w:rPr>
          <w:rFonts w:ascii="Calibri" w:hAnsi="Calibri" w:cs="Calibri"/>
          <w:b/>
          <w:bCs/>
          <w:lang w:val="pt-BR"/>
        </w:rPr>
      </w:pPr>
    </w:p>
    <w:p w14:paraId="6F0A47D8" w14:textId="77777777" w:rsidR="00194EAA" w:rsidRPr="00903031" w:rsidRDefault="00194EAA" w:rsidP="00230090">
      <w:pPr>
        <w:ind w:left="8640"/>
        <w:rPr>
          <w:rFonts w:ascii="Calibri" w:hAnsi="Calibri" w:cs="Calibri"/>
          <w:b/>
          <w:bCs/>
          <w:lang w:val="pt-BR"/>
        </w:rPr>
      </w:pPr>
    </w:p>
    <w:p w14:paraId="211F9C7A" w14:textId="77777777" w:rsidR="00230090" w:rsidRPr="00903031" w:rsidRDefault="00230090" w:rsidP="00230090">
      <w:pPr>
        <w:ind w:left="8640"/>
        <w:rPr>
          <w:rFonts w:ascii="Calibri" w:hAnsi="Calibri" w:cs="Calibri"/>
          <w:b/>
          <w:bCs/>
          <w:lang w:val="pt-BR"/>
        </w:rPr>
      </w:pPr>
      <w:r w:rsidRPr="00903031">
        <w:rPr>
          <w:rFonts w:ascii="Calibri" w:hAnsi="Calibri" w:cs="Calibri"/>
          <w:b/>
          <w:bCs/>
          <w:lang w:val="pt-BR"/>
        </w:rPr>
        <w:lastRenderedPageBreak/>
        <w:t>Anexa 6</w:t>
      </w:r>
    </w:p>
    <w:p w14:paraId="54C2C05F" w14:textId="77777777" w:rsidR="00651F7F" w:rsidRPr="00903031" w:rsidRDefault="00651F7F" w:rsidP="00230090">
      <w:pPr>
        <w:ind w:left="8640"/>
        <w:rPr>
          <w:rFonts w:ascii="Calibri" w:hAnsi="Calibri" w:cs="Calibri"/>
          <w:b/>
          <w:bCs/>
          <w:lang w:val="pt-BR"/>
        </w:rPr>
      </w:pPr>
    </w:p>
    <w:p w14:paraId="4E5AE45D" w14:textId="77777777" w:rsidR="00230090" w:rsidRPr="00903031" w:rsidRDefault="00230090" w:rsidP="00230090">
      <w:pPr>
        <w:jc w:val="center"/>
        <w:rPr>
          <w:rFonts w:ascii="Calibri" w:hAnsi="Calibri" w:cs="Calibri"/>
          <w:b/>
          <w:bCs/>
          <w:lang w:val="pt-BR"/>
        </w:rPr>
      </w:pPr>
      <w:r w:rsidRPr="00903031">
        <w:rPr>
          <w:rFonts w:ascii="Calibri" w:hAnsi="Calibri" w:cs="Calibri"/>
          <w:b/>
          <w:bCs/>
          <w:lang w:val="pt-BR"/>
        </w:rPr>
        <w:t>Documente necesare obținerii burselor sociale de către studenții UTCN</w:t>
      </w:r>
    </w:p>
    <w:p w14:paraId="0FF79430" w14:textId="77777777" w:rsidR="00230090" w:rsidRPr="00903031" w:rsidRDefault="00230090" w:rsidP="00230090">
      <w:pPr>
        <w:jc w:val="center"/>
        <w:rPr>
          <w:rFonts w:ascii="Calibri" w:hAnsi="Calibri" w:cs="Calibri"/>
          <w:b/>
          <w:bCs/>
          <w:lang w:val="pt-BR"/>
        </w:rPr>
      </w:pPr>
    </w:p>
    <w:p w14:paraId="27FCA518" w14:textId="77777777" w:rsidR="00230090" w:rsidRPr="00903031" w:rsidRDefault="00230090" w:rsidP="00230090">
      <w:pPr>
        <w:rPr>
          <w:rFonts w:ascii="Calibri" w:hAnsi="Calibri" w:cs="Calibri"/>
          <w:b/>
          <w:bCs/>
          <w:lang w:val="pt-BR"/>
        </w:rPr>
      </w:pPr>
      <w:r w:rsidRPr="00903031">
        <w:rPr>
          <w:rFonts w:ascii="Calibri" w:hAnsi="Calibri" w:cs="Calibri"/>
          <w:b/>
          <w:bCs/>
          <w:lang w:val="pt-BR"/>
        </w:rPr>
        <w:t>Articolul 1</w:t>
      </w:r>
    </w:p>
    <w:p w14:paraId="22565147" w14:textId="77777777" w:rsidR="00230090" w:rsidRPr="00903031" w:rsidRDefault="00230090" w:rsidP="00230090">
      <w:pPr>
        <w:rPr>
          <w:rFonts w:ascii="Calibri" w:hAnsi="Calibri" w:cs="Calibri"/>
          <w:lang w:val="pt-BR"/>
        </w:rPr>
      </w:pPr>
      <w:r w:rsidRPr="00903031">
        <w:rPr>
          <w:rFonts w:ascii="Calibri" w:hAnsi="Calibri" w:cs="Calibri"/>
          <w:lang w:val="pt-BR"/>
        </w:rPr>
        <w:t>(1) În vederea obținerii unei burse sociale, studenții UTCN vor depune următoarele documente:</w:t>
      </w:r>
    </w:p>
    <w:p w14:paraId="6478D62D"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b/>
          <w:bCs/>
          <w:iCs/>
          <w:lang w:val="fr-FR"/>
        </w:rPr>
        <w:t>cererea studentului solicitant</w:t>
      </w:r>
      <w:r w:rsidRPr="00903031">
        <w:rPr>
          <w:rFonts w:ascii="Calibri" w:hAnsi="Calibri" w:cs="Calibri"/>
          <w:iCs/>
          <w:lang w:val="fr-FR"/>
        </w:rPr>
        <w:t xml:space="preserve"> (formular anexat);</w:t>
      </w:r>
    </w:p>
    <w:p w14:paraId="0ABD5DD5"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b/>
          <w:bCs/>
          <w:iCs/>
          <w:lang w:val="fr-FR"/>
        </w:rPr>
        <w:t>declarație pe propria răspundere privind veniturile nete</w:t>
      </w:r>
      <w:r w:rsidRPr="00903031">
        <w:rPr>
          <w:rFonts w:ascii="Calibri" w:hAnsi="Calibri" w:cs="Calibri"/>
          <w:iCs/>
          <w:lang w:val="fr-FR"/>
        </w:rPr>
        <w:t>, cu caracter permanent, obținute pe ultimele 12 luni de către membrii familiei, supuse impozitului pe venit (formular anexat);</w:t>
      </w:r>
    </w:p>
    <w:p w14:paraId="1DC573EC"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b/>
          <w:bCs/>
          <w:iCs/>
          <w:lang w:val="fr-FR"/>
        </w:rPr>
        <w:t>acordul olograf</w:t>
      </w:r>
      <w:r w:rsidRPr="00903031">
        <w:rPr>
          <w:rFonts w:ascii="Calibri" w:hAnsi="Calibri" w:cs="Calibri"/>
          <w:iCs/>
          <w:lang w:val="fr-FR"/>
        </w:rPr>
        <w:t xml:space="preserve"> al studentului și membrilor familiei, după caz, privind prelucrarea datelor cu caracter personal și </w:t>
      </w:r>
      <w:r w:rsidRPr="00903031">
        <w:rPr>
          <w:rFonts w:ascii="Calibri" w:hAnsi="Calibri" w:cs="Calibri"/>
          <w:b/>
          <w:bCs/>
          <w:iCs/>
          <w:lang w:val="fr-FR"/>
        </w:rPr>
        <w:t>copii după cărțile de identitate a fiecărui membru</w:t>
      </w:r>
      <w:r w:rsidRPr="00903031">
        <w:rPr>
          <w:rFonts w:ascii="Calibri" w:hAnsi="Calibri" w:cs="Calibri"/>
          <w:iCs/>
          <w:lang w:val="fr-FR"/>
        </w:rPr>
        <w:t xml:space="preserve">, pentru verificarea respectării criteriilor de acordare a bursei sociale (formular anexat drept model, acordul fiind necesar a fi </w:t>
      </w:r>
      <w:r w:rsidRPr="00903031">
        <w:rPr>
          <w:rFonts w:ascii="Calibri" w:hAnsi="Calibri" w:cs="Calibri"/>
          <w:iCs/>
          <w:lang w:val="ro-RO"/>
        </w:rPr>
        <w:t>scris în întregime de mână</w:t>
      </w:r>
      <w:r w:rsidRPr="00903031">
        <w:rPr>
          <w:rFonts w:ascii="Calibri" w:hAnsi="Calibri" w:cs="Calibri"/>
          <w:iCs/>
          <w:lang w:val="fr-FR"/>
        </w:rPr>
        <w:t>);</w:t>
      </w:r>
    </w:p>
    <w:p w14:paraId="3AFCD969" w14:textId="2E263A8A"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b/>
          <w:bCs/>
          <w:iCs/>
          <w:lang w:val="fr-FR"/>
        </w:rPr>
        <w:t>ancheta socială</w:t>
      </w:r>
      <w:r w:rsidRPr="00903031">
        <w:rPr>
          <w:rFonts w:ascii="Calibri" w:hAnsi="Calibri" w:cs="Calibri"/>
          <w:iCs/>
          <w:lang w:val="fr-FR"/>
        </w:rPr>
        <w:t xml:space="preserve"> în cazul în care nici</w:t>
      </w:r>
      <w:r w:rsidR="00F9690E" w:rsidRPr="00903031">
        <w:rPr>
          <w:rFonts w:ascii="Calibri" w:hAnsi="Calibri" w:cs="Calibri"/>
          <w:iCs/>
          <w:lang w:val="fr-FR"/>
        </w:rPr>
        <w:t xml:space="preserve"> </w:t>
      </w:r>
      <w:r w:rsidRPr="00903031">
        <w:rPr>
          <w:rFonts w:ascii="Calibri" w:hAnsi="Calibri" w:cs="Calibri"/>
          <w:iCs/>
          <w:lang w:val="fr-FR"/>
        </w:rPr>
        <w:t>un membru al familiei studentului, inclusiv studentul,  nu realizează venituri sau cel puțin un părinte al studentului lucrează sau domiciliază în străinătate;</w:t>
      </w:r>
    </w:p>
    <w:p w14:paraId="112D5F39"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iCs/>
          <w:lang w:val="fr-FR"/>
        </w:rPr>
        <w:t>copii de pe certificatul/certificatele de deces al/ale părinților (dacă este cazul);</w:t>
      </w:r>
    </w:p>
    <w:p w14:paraId="14AACB87"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iCs/>
          <w:lang w:val="fr-FR"/>
        </w:rPr>
        <w:t>copii de pe acte de stare civilă în cazul studentului căsătorit (dacă este cazul);</w:t>
      </w:r>
    </w:p>
    <w:p w14:paraId="774EA7E5"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iCs/>
          <w:lang w:val="fr-FR"/>
        </w:rPr>
        <w:t>copii de pe certificatul de divorț și alte documente doveditoare pentru familii monoparentale (dacă este cazul);</w:t>
      </w:r>
    </w:p>
    <w:p w14:paraId="1F8C02B1"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iCs/>
          <w:lang w:val="fr-FR"/>
        </w:rPr>
        <w:t>copii după decizia instanței de menținere a stării de arest al/ale părinților (dacă este cazul);</w:t>
      </w:r>
    </w:p>
    <w:p w14:paraId="594FF593"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iCs/>
          <w:lang w:val="fr-FR"/>
        </w:rPr>
        <w:t>raportul de anchetă socială în cazul părinților dispăruți, dacă este cazul;</w:t>
      </w:r>
    </w:p>
    <w:p w14:paraId="6B8CE7DC" w14:textId="77777777" w:rsidR="00230090" w:rsidRPr="00903031" w:rsidRDefault="00230090" w:rsidP="00606FE4">
      <w:pPr>
        <w:numPr>
          <w:ilvl w:val="0"/>
          <w:numId w:val="20"/>
        </w:numPr>
        <w:spacing w:line="360" w:lineRule="auto"/>
        <w:jc w:val="both"/>
        <w:rPr>
          <w:rFonts w:ascii="Calibri" w:hAnsi="Calibri" w:cs="Calibri"/>
          <w:iCs/>
          <w:lang w:val="fr-FR"/>
        </w:rPr>
      </w:pPr>
      <w:r w:rsidRPr="00903031">
        <w:rPr>
          <w:rFonts w:ascii="Calibri" w:hAnsi="Calibri" w:cs="Calibri"/>
          <w:iCs/>
          <w:lang w:val="fr-FR"/>
        </w:rPr>
        <w:t>certificat de la un medic de specialitate, altul decât medicul de familie, în care să se prezinte evoluţia şi tabloul clinic al problemei medicale de care suferă studentul şi care se încadrează în prevederile art. 6 alin. (6) lit. b).</w:t>
      </w:r>
    </w:p>
    <w:p w14:paraId="17A7CC80" w14:textId="77777777" w:rsidR="00230090" w:rsidRPr="00903031" w:rsidRDefault="00230090" w:rsidP="00230090">
      <w:pPr>
        <w:jc w:val="both"/>
        <w:rPr>
          <w:rFonts w:ascii="Calibri" w:hAnsi="Calibri" w:cs="Calibri"/>
          <w:iCs/>
          <w:lang w:val="it-IT"/>
        </w:rPr>
      </w:pPr>
      <w:r w:rsidRPr="00903031">
        <w:rPr>
          <w:rFonts w:ascii="Calibri" w:hAnsi="Calibri" w:cs="Calibri"/>
          <w:iCs/>
          <w:lang w:val="it-IT"/>
        </w:rPr>
        <w:t xml:space="preserve">(2) </w:t>
      </w:r>
      <w:r w:rsidRPr="00903031">
        <w:rPr>
          <w:rFonts w:ascii="Calibri" w:hAnsi="Calibri" w:cs="Calibri"/>
          <w:iCs/>
          <w:lang w:val="pt-BR"/>
        </w:rPr>
        <w:t xml:space="preserve">Determinarea venitului lunar mediu net pe membru de familie al familiei studentului, până la împlinirea vârstei de 26 de ani se realizează luând în calcul toate veniturile nete cu caracter permanent realizate de membrii familiei, supuse impozitului pe venit. </w:t>
      </w:r>
      <w:r w:rsidRPr="00903031">
        <w:rPr>
          <w:rFonts w:ascii="Calibri" w:hAnsi="Calibri" w:cs="Calibri"/>
          <w:iCs/>
          <w:lang w:val="it-IT"/>
        </w:rPr>
        <w:t>Prin venituri nete se înțelege totalitatea sumelor primite/realizate de persoana singură, respectiv de fiecare membru al familiei, reprezentând valoarea obținută după aplicarea cotei de impozitare asupra venitului impozabil conform Legii nr.227/2015 privind Codul fiscal, cu modificările și completările ulterioare.</w:t>
      </w:r>
    </w:p>
    <w:p w14:paraId="1B5CFB6E" w14:textId="77777777" w:rsidR="00230090" w:rsidRPr="00903031" w:rsidRDefault="00230090" w:rsidP="00230090">
      <w:pPr>
        <w:jc w:val="both"/>
        <w:rPr>
          <w:rFonts w:ascii="Calibri" w:hAnsi="Calibri" w:cs="Calibri"/>
          <w:iCs/>
          <w:lang w:val="it-IT"/>
        </w:rPr>
      </w:pPr>
      <w:r w:rsidRPr="00903031">
        <w:rPr>
          <w:rFonts w:ascii="Calibri" w:hAnsi="Calibri" w:cs="Calibri"/>
          <w:iCs/>
          <w:lang w:val="it-IT"/>
        </w:rPr>
        <w:t>(3) Pentru studenții cu vârsta între 26 și 35 ani, venitul lunar mediu net se va calcula ținând cont doar de veniturile personale ale acestora și ale persoanelor pe care le au în grijă, precum copii, soție etc., în conformitate cu prevederile legale în vigoare.</w:t>
      </w:r>
    </w:p>
    <w:p w14:paraId="592675E3" w14:textId="77777777" w:rsidR="003A2A12" w:rsidRPr="00903031" w:rsidRDefault="003A2A12" w:rsidP="00230090">
      <w:pPr>
        <w:rPr>
          <w:rFonts w:ascii="Calibri" w:hAnsi="Calibri" w:cs="Calibri"/>
          <w:b/>
          <w:bCs/>
          <w:lang w:val="pt-BR"/>
        </w:rPr>
      </w:pPr>
    </w:p>
    <w:p w14:paraId="794DCAA1" w14:textId="77777777" w:rsidR="00230090" w:rsidRPr="00903031" w:rsidRDefault="00230090" w:rsidP="00230090">
      <w:pPr>
        <w:rPr>
          <w:rFonts w:ascii="Calibri" w:hAnsi="Calibri" w:cs="Calibri"/>
          <w:b/>
          <w:bCs/>
          <w:lang w:val="pt-BR"/>
        </w:rPr>
      </w:pPr>
      <w:r w:rsidRPr="00903031">
        <w:rPr>
          <w:rFonts w:ascii="Calibri" w:hAnsi="Calibri" w:cs="Calibri"/>
          <w:b/>
          <w:bCs/>
          <w:lang w:val="pt-BR"/>
        </w:rPr>
        <w:t>Articolul 2</w:t>
      </w:r>
    </w:p>
    <w:p w14:paraId="38637069" w14:textId="77777777" w:rsidR="00230090" w:rsidRPr="00903031" w:rsidRDefault="00230090" w:rsidP="00230090">
      <w:pPr>
        <w:jc w:val="both"/>
        <w:rPr>
          <w:rFonts w:ascii="Calibri" w:hAnsi="Calibri" w:cs="Calibri"/>
          <w:lang w:val="pt-BR"/>
        </w:rPr>
      </w:pPr>
      <w:r w:rsidRPr="00903031">
        <w:rPr>
          <w:rFonts w:ascii="Calibri" w:hAnsi="Calibri" w:cs="Calibri"/>
          <w:lang w:val="pt-BR"/>
        </w:rPr>
        <w:t>Bursele sociale ocazionale se pot acorda studenților UTCN, în condițiile depunerii cererilor în termen de 60 de zile de la data producerii evenimentului și a documentelor justificative pentru fiecare tip de bursă socială ocazională.</w:t>
      </w:r>
    </w:p>
    <w:p w14:paraId="59DC319A" w14:textId="77777777" w:rsidR="00937827" w:rsidRPr="00903031" w:rsidRDefault="00937827" w:rsidP="00230090">
      <w:pPr>
        <w:jc w:val="both"/>
        <w:rPr>
          <w:rFonts w:ascii="Calibri" w:hAnsi="Calibri" w:cs="Calibri"/>
          <w:lang w:val="pt-BR"/>
        </w:rPr>
      </w:pPr>
    </w:p>
    <w:p w14:paraId="6F67C965"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lastRenderedPageBreak/>
        <w:t>Articolul 3</w:t>
      </w:r>
    </w:p>
    <w:p w14:paraId="7BA60978"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În vederea obţinerii unei burse </w:t>
      </w:r>
      <w:r w:rsidRPr="00903031">
        <w:rPr>
          <w:rStyle w:val="slitbdy"/>
          <w:rFonts w:ascii="Calibri" w:hAnsi="Calibri" w:cs="Calibri"/>
          <w:color w:val="auto"/>
          <w:sz w:val="24"/>
          <w:szCs w:val="24"/>
          <w:lang w:val="pt-BR"/>
        </w:rPr>
        <w:t>pentru îmbrăcăminte şi încălţăminte, care se poate acorda studenţilor orfani de unul sau ambii părinţi, studenţilor care provin din familii monoparentale, studenţilor proveniţi din centre de plasament sau studenţilor defavorizaţi din punct de vedere socioeconomic, a căror familie nu a realizat în cele 12 luni dinaintea depunerii cererii pentru acordarea acestui tip de bursă un venit lunar net mediu pe membru de familie mai mare de 50% din salariul minim net la nivel naţional</w:t>
      </w:r>
      <w:r w:rsidRPr="00903031">
        <w:rPr>
          <w:rFonts w:ascii="Calibri" w:hAnsi="Calibri" w:cs="Calibri"/>
          <w:lang w:val="pt-BR"/>
        </w:rPr>
        <w:t xml:space="preserve"> depune următoarele documente: </w:t>
      </w:r>
    </w:p>
    <w:p w14:paraId="2BC64272" w14:textId="77777777" w:rsidR="00230090" w:rsidRPr="00903031" w:rsidRDefault="00230090" w:rsidP="00606FE4">
      <w:pPr>
        <w:pStyle w:val="ListParagraph"/>
        <w:numPr>
          <w:ilvl w:val="0"/>
          <w:numId w:val="21"/>
        </w:numPr>
        <w:jc w:val="both"/>
        <w:rPr>
          <w:rFonts w:ascii="Calibri" w:hAnsi="Calibri" w:cs="Calibri"/>
          <w:lang w:val="pt-BR"/>
        </w:rPr>
      </w:pPr>
      <w:r w:rsidRPr="00903031">
        <w:rPr>
          <w:rFonts w:ascii="Calibri" w:hAnsi="Calibri" w:cs="Calibri"/>
          <w:lang w:val="pt-BR"/>
        </w:rPr>
        <w:t xml:space="preserve">cerere, vizată de către secretariatul facultăţii; </w:t>
      </w:r>
    </w:p>
    <w:p w14:paraId="6FEFE102" w14:textId="77777777" w:rsidR="00230090" w:rsidRPr="00903031" w:rsidRDefault="00230090" w:rsidP="00606FE4">
      <w:pPr>
        <w:pStyle w:val="ListParagraph"/>
        <w:numPr>
          <w:ilvl w:val="0"/>
          <w:numId w:val="21"/>
        </w:numPr>
        <w:jc w:val="both"/>
        <w:rPr>
          <w:rFonts w:ascii="Calibri" w:hAnsi="Calibri" w:cs="Calibri"/>
          <w:lang w:val="pt-BR"/>
        </w:rPr>
      </w:pPr>
      <w:r w:rsidRPr="00903031">
        <w:rPr>
          <w:rStyle w:val="slitbdy"/>
          <w:rFonts w:ascii="Calibri" w:hAnsi="Calibri" w:cs="Calibri"/>
          <w:color w:val="auto"/>
          <w:sz w:val="24"/>
          <w:szCs w:val="24"/>
          <w:lang w:val="pt-BR"/>
        </w:rPr>
        <w:t>declaraţie pe propria răspundere privind veniturile nete</w:t>
      </w:r>
      <w:r w:rsidRPr="00903031">
        <w:rPr>
          <w:rFonts w:ascii="Calibri" w:hAnsi="Calibri" w:cs="Calibri"/>
          <w:lang w:val="pt-BR"/>
        </w:rPr>
        <w:t>.</w:t>
      </w:r>
    </w:p>
    <w:p w14:paraId="60980282" w14:textId="77777777" w:rsidR="00230090" w:rsidRPr="00903031" w:rsidRDefault="00230090" w:rsidP="00230090">
      <w:pPr>
        <w:jc w:val="both"/>
        <w:rPr>
          <w:rFonts w:ascii="Calibri" w:hAnsi="Calibri" w:cs="Calibri"/>
          <w:lang w:val="pt-BR"/>
        </w:rPr>
      </w:pPr>
    </w:p>
    <w:p w14:paraId="42A52DF0"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4</w:t>
      </w:r>
    </w:p>
    <w:p w14:paraId="55E01B90"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În vederea obţinerii unei burse de ajutor social ocazional pentru maternitate, care </w:t>
      </w:r>
      <w:r w:rsidRPr="00903031">
        <w:rPr>
          <w:rStyle w:val="slitbdy"/>
          <w:rFonts w:ascii="Calibri" w:hAnsi="Calibri" w:cs="Calibri"/>
          <w:color w:val="auto"/>
          <w:sz w:val="24"/>
          <w:szCs w:val="24"/>
          <w:lang w:val="pt-BR"/>
        </w:rPr>
        <w:t>se poate acorda studentei sau studentului a cărui soţie/soț nu realizează deloc venituri sau venituri mai mari decât salariul de bază minim net la nivel naţional</w:t>
      </w:r>
      <w:r w:rsidRPr="00903031">
        <w:rPr>
          <w:rFonts w:ascii="Calibri" w:hAnsi="Calibri" w:cs="Calibri"/>
          <w:lang w:val="pt-BR"/>
        </w:rPr>
        <w:t xml:space="preserve"> se vor depune următoarele documente: </w:t>
      </w:r>
    </w:p>
    <w:p w14:paraId="118E592E" w14:textId="77777777" w:rsidR="00230090" w:rsidRPr="00903031" w:rsidRDefault="00230090" w:rsidP="00606FE4">
      <w:pPr>
        <w:pStyle w:val="ListParagraph"/>
        <w:numPr>
          <w:ilvl w:val="0"/>
          <w:numId w:val="22"/>
        </w:numPr>
        <w:jc w:val="both"/>
        <w:rPr>
          <w:rFonts w:ascii="Calibri" w:hAnsi="Calibri" w:cs="Calibri"/>
          <w:lang w:val="pt-BR"/>
        </w:rPr>
      </w:pPr>
      <w:r w:rsidRPr="00903031">
        <w:rPr>
          <w:rFonts w:ascii="Calibri" w:hAnsi="Calibri" w:cs="Calibri"/>
          <w:lang w:val="pt-BR"/>
        </w:rPr>
        <w:t xml:space="preserve">cerere, vizată de către secretariatul facultăţii; </w:t>
      </w:r>
    </w:p>
    <w:p w14:paraId="1CFFE279" w14:textId="77777777" w:rsidR="00230090" w:rsidRPr="00903031" w:rsidRDefault="00230090" w:rsidP="00606FE4">
      <w:pPr>
        <w:pStyle w:val="ListParagraph"/>
        <w:numPr>
          <w:ilvl w:val="0"/>
          <w:numId w:val="22"/>
        </w:numPr>
        <w:jc w:val="both"/>
        <w:rPr>
          <w:rFonts w:ascii="Calibri" w:hAnsi="Calibri" w:cs="Calibri"/>
          <w:lang w:val="pt-BR"/>
        </w:rPr>
      </w:pPr>
      <w:r w:rsidRPr="00903031">
        <w:rPr>
          <w:rFonts w:ascii="Calibri" w:hAnsi="Calibri" w:cs="Calibri"/>
          <w:lang w:val="pt-BR"/>
        </w:rPr>
        <w:t>copie a certificatului de naştere al copilului;</w:t>
      </w:r>
    </w:p>
    <w:p w14:paraId="1FA00E9B" w14:textId="77777777" w:rsidR="00230090" w:rsidRPr="00903031" w:rsidRDefault="00230090" w:rsidP="00606FE4">
      <w:pPr>
        <w:pStyle w:val="ListParagraph"/>
        <w:numPr>
          <w:ilvl w:val="0"/>
          <w:numId w:val="22"/>
        </w:numPr>
        <w:jc w:val="both"/>
        <w:rPr>
          <w:rFonts w:ascii="Calibri" w:hAnsi="Calibri" w:cs="Calibri"/>
          <w:lang w:val="pt-BR"/>
        </w:rPr>
      </w:pPr>
      <w:r w:rsidRPr="00903031">
        <w:rPr>
          <w:rStyle w:val="slitbdy"/>
          <w:rFonts w:ascii="Calibri" w:hAnsi="Calibri" w:cs="Calibri"/>
          <w:color w:val="auto"/>
          <w:sz w:val="24"/>
          <w:szCs w:val="24"/>
          <w:lang w:val="pt-BR"/>
        </w:rPr>
        <w:t>declaraţie pe propria răspundere privind veniturile nete.</w:t>
      </w:r>
    </w:p>
    <w:p w14:paraId="5A5D1132" w14:textId="77777777" w:rsidR="00230090" w:rsidRPr="00903031" w:rsidRDefault="00230090" w:rsidP="00230090">
      <w:pPr>
        <w:jc w:val="both"/>
        <w:rPr>
          <w:rFonts w:ascii="Calibri" w:hAnsi="Calibri" w:cs="Calibri"/>
          <w:b/>
          <w:bCs/>
          <w:lang w:val="pt-BR"/>
        </w:rPr>
      </w:pPr>
    </w:p>
    <w:p w14:paraId="3F69908B" w14:textId="77777777" w:rsidR="00230090" w:rsidRPr="00903031" w:rsidRDefault="00230090" w:rsidP="00230090">
      <w:pPr>
        <w:jc w:val="both"/>
        <w:rPr>
          <w:rFonts w:ascii="Calibri" w:hAnsi="Calibri" w:cs="Calibri"/>
          <w:b/>
          <w:bCs/>
          <w:lang w:val="pt-BR"/>
        </w:rPr>
      </w:pPr>
      <w:r w:rsidRPr="00903031">
        <w:rPr>
          <w:rFonts w:ascii="Calibri" w:hAnsi="Calibri" w:cs="Calibri"/>
          <w:b/>
          <w:bCs/>
          <w:lang w:val="pt-BR"/>
        </w:rPr>
        <w:t>Articolul 5</w:t>
      </w:r>
    </w:p>
    <w:p w14:paraId="4FDAF51E" w14:textId="77777777" w:rsidR="00230090" w:rsidRPr="00903031" w:rsidRDefault="00230090" w:rsidP="00230090">
      <w:pPr>
        <w:jc w:val="both"/>
        <w:rPr>
          <w:rFonts w:ascii="Calibri" w:hAnsi="Calibri" w:cs="Calibri"/>
          <w:lang w:val="pt-BR"/>
        </w:rPr>
      </w:pPr>
      <w:r w:rsidRPr="00903031">
        <w:rPr>
          <w:rFonts w:ascii="Calibri" w:hAnsi="Calibri" w:cs="Calibri"/>
          <w:lang w:val="pt-BR"/>
        </w:rPr>
        <w:t xml:space="preserve">(1) În vederea obţinerii unei burse de ajutor social ocazional în caz de deces </w:t>
      </w:r>
      <w:r w:rsidRPr="00903031">
        <w:rPr>
          <w:rStyle w:val="slitbdy"/>
          <w:rFonts w:ascii="Calibri" w:hAnsi="Calibri" w:cs="Calibri"/>
          <w:color w:val="auto"/>
          <w:sz w:val="24"/>
          <w:szCs w:val="24"/>
          <w:lang w:val="pt-BR"/>
        </w:rPr>
        <w:t>pentru decesul unui membru al familiei studentului(ei) (prin membru de familie se înţelege soţ, soţie, copil)</w:t>
      </w:r>
      <w:r w:rsidRPr="00903031">
        <w:rPr>
          <w:rFonts w:ascii="Calibri" w:hAnsi="Calibri" w:cs="Calibri"/>
          <w:lang w:val="pt-BR"/>
        </w:rPr>
        <w:t xml:space="preserve"> se vor depune următoarele documente: </w:t>
      </w:r>
    </w:p>
    <w:p w14:paraId="1DFA6AD3" w14:textId="77777777" w:rsidR="00230090" w:rsidRPr="00903031" w:rsidRDefault="00230090" w:rsidP="00606FE4">
      <w:pPr>
        <w:pStyle w:val="ListParagraph"/>
        <w:numPr>
          <w:ilvl w:val="0"/>
          <w:numId w:val="23"/>
        </w:numPr>
        <w:jc w:val="both"/>
        <w:rPr>
          <w:rFonts w:ascii="Calibri" w:hAnsi="Calibri" w:cs="Calibri"/>
          <w:lang w:val="pt-BR"/>
        </w:rPr>
      </w:pPr>
      <w:r w:rsidRPr="00903031">
        <w:rPr>
          <w:rFonts w:ascii="Calibri" w:hAnsi="Calibri" w:cs="Calibri"/>
          <w:lang w:val="pt-BR"/>
        </w:rPr>
        <w:t xml:space="preserve">cerere, vizată de către secretariatul facultăţii; </w:t>
      </w:r>
    </w:p>
    <w:p w14:paraId="2AE0DBD9" w14:textId="77777777" w:rsidR="00230090" w:rsidRPr="00903031" w:rsidRDefault="00230090" w:rsidP="00606FE4">
      <w:pPr>
        <w:pStyle w:val="ListParagraph"/>
        <w:numPr>
          <w:ilvl w:val="0"/>
          <w:numId w:val="23"/>
        </w:numPr>
        <w:jc w:val="both"/>
        <w:rPr>
          <w:rFonts w:ascii="Calibri" w:hAnsi="Calibri" w:cs="Calibri"/>
          <w:lang w:val="pt-BR"/>
        </w:rPr>
      </w:pPr>
      <w:r w:rsidRPr="00903031">
        <w:rPr>
          <w:rFonts w:ascii="Calibri" w:hAnsi="Calibri" w:cs="Calibri"/>
          <w:lang w:val="pt-BR"/>
        </w:rPr>
        <w:t xml:space="preserve">copie a certificatului de căsătorie; </w:t>
      </w:r>
    </w:p>
    <w:p w14:paraId="0F5EDA58" w14:textId="77777777" w:rsidR="00230090" w:rsidRPr="00903031" w:rsidRDefault="00230090" w:rsidP="00606FE4">
      <w:pPr>
        <w:pStyle w:val="ListParagraph"/>
        <w:numPr>
          <w:ilvl w:val="0"/>
          <w:numId w:val="23"/>
        </w:numPr>
        <w:jc w:val="both"/>
        <w:rPr>
          <w:rFonts w:ascii="Calibri" w:hAnsi="Calibri" w:cs="Calibri"/>
          <w:lang w:val="pt-BR"/>
        </w:rPr>
      </w:pPr>
      <w:r w:rsidRPr="00903031">
        <w:rPr>
          <w:rFonts w:ascii="Calibri" w:hAnsi="Calibri" w:cs="Calibri"/>
          <w:lang w:val="pt-BR"/>
        </w:rPr>
        <w:t xml:space="preserve">copie a certificatului de naștere; </w:t>
      </w:r>
    </w:p>
    <w:p w14:paraId="44EB1286" w14:textId="77777777" w:rsidR="00230090" w:rsidRPr="00903031" w:rsidRDefault="00230090" w:rsidP="00606FE4">
      <w:pPr>
        <w:pStyle w:val="ListParagraph"/>
        <w:numPr>
          <w:ilvl w:val="0"/>
          <w:numId w:val="23"/>
        </w:numPr>
        <w:jc w:val="both"/>
        <w:rPr>
          <w:rFonts w:ascii="Calibri" w:hAnsi="Calibri" w:cs="Calibri"/>
          <w:lang w:val="pt-BR"/>
        </w:rPr>
      </w:pPr>
      <w:r w:rsidRPr="00903031">
        <w:rPr>
          <w:rFonts w:ascii="Calibri" w:hAnsi="Calibri" w:cs="Calibri"/>
          <w:lang w:val="pt-BR"/>
        </w:rPr>
        <w:t xml:space="preserve">copie a certificatului de deces; </w:t>
      </w:r>
    </w:p>
    <w:p w14:paraId="09326D22" w14:textId="77777777" w:rsidR="00230090" w:rsidRPr="00903031" w:rsidRDefault="00230090" w:rsidP="00230090">
      <w:pPr>
        <w:pStyle w:val="ListParagraph"/>
        <w:ind w:left="0"/>
        <w:jc w:val="both"/>
        <w:rPr>
          <w:rFonts w:ascii="Calibri" w:hAnsi="Calibri" w:cs="Calibri"/>
          <w:lang w:val="ro-RO"/>
        </w:rPr>
      </w:pPr>
      <w:r w:rsidRPr="00903031">
        <w:rPr>
          <w:rFonts w:ascii="Calibri" w:hAnsi="Calibri" w:cs="Calibri"/>
          <w:lang w:val="pt-BR"/>
        </w:rPr>
        <w:t xml:space="preserve">(2) </w:t>
      </w:r>
      <w:r w:rsidRPr="00903031">
        <w:rPr>
          <w:rStyle w:val="slitbdy"/>
          <w:rFonts w:ascii="Calibri" w:hAnsi="Calibri" w:cs="Calibri"/>
          <w:color w:val="auto"/>
          <w:sz w:val="24"/>
          <w:szCs w:val="24"/>
          <w:lang w:val="pt-BR"/>
        </w:rPr>
        <w:t>În cazul decesului studentului(ei) necăsătorit(e)/căsătorit(e) cu soţie/soţ care nu realizează venituri, bursa se acordă rudelor de gradul I/ succesorului legal o singură dată în cursul anului universitar. Persoana care primește această categorie de burse va aduce pe lângă documentele prevăzute la alin. (1) și</w:t>
      </w:r>
      <w:r w:rsidRPr="00903031">
        <w:rPr>
          <w:rFonts w:ascii="Calibri" w:hAnsi="Calibri" w:cs="Calibri"/>
          <w:lang w:val="ro-RO"/>
        </w:rPr>
        <w:t xml:space="preserve"> </w:t>
      </w:r>
      <w:r w:rsidRPr="00903031">
        <w:rPr>
          <w:rFonts w:ascii="Calibri" w:hAnsi="Calibri" w:cs="Calibri"/>
          <w:lang w:val="pt-BR"/>
        </w:rPr>
        <w:t>documente justificative privind veniturile.</w:t>
      </w:r>
    </w:p>
    <w:p w14:paraId="6E916BA5" w14:textId="77777777" w:rsidR="00230090" w:rsidRPr="00903031" w:rsidRDefault="00230090" w:rsidP="00230090">
      <w:pPr>
        <w:pStyle w:val="ListParagraph"/>
        <w:ind w:left="0"/>
        <w:jc w:val="both"/>
        <w:rPr>
          <w:rStyle w:val="slitbdy"/>
          <w:rFonts w:ascii="Calibri" w:hAnsi="Calibri" w:cs="Calibri"/>
          <w:color w:val="auto"/>
          <w:sz w:val="24"/>
          <w:szCs w:val="24"/>
          <w:lang w:val="pt-BR"/>
        </w:rPr>
      </w:pPr>
      <w:r w:rsidRPr="00903031">
        <w:rPr>
          <w:rFonts w:ascii="Calibri" w:hAnsi="Calibri" w:cs="Calibri"/>
          <w:lang w:val="pt-BR"/>
        </w:rPr>
        <w:t xml:space="preserve">(3) În vederea obţinerii unei burse de ajutor social ocazional, din veniturile proprii ale UTCN, în caz de deces </w:t>
      </w:r>
      <w:r w:rsidRPr="00903031">
        <w:rPr>
          <w:rStyle w:val="slitbdy"/>
          <w:rFonts w:ascii="Calibri" w:hAnsi="Calibri" w:cs="Calibri"/>
          <w:color w:val="auto"/>
          <w:sz w:val="24"/>
          <w:szCs w:val="24"/>
          <w:lang w:val="pt-BR"/>
        </w:rPr>
        <w:t xml:space="preserve">pentru decesul unui părinte al studentului(ei) se vor depune aceleași documente justificative prevăzute la alin. (1). </w:t>
      </w:r>
    </w:p>
    <w:p w14:paraId="5BDB7EEB" w14:textId="77777777" w:rsidR="00230090" w:rsidRPr="00903031" w:rsidRDefault="00230090" w:rsidP="00230090">
      <w:pPr>
        <w:jc w:val="both"/>
        <w:rPr>
          <w:rFonts w:ascii="Calibri" w:hAnsi="Calibri" w:cs="Calibri"/>
          <w:lang w:val="pt-BR"/>
        </w:rPr>
      </w:pPr>
    </w:p>
    <w:p w14:paraId="33174660" w14:textId="1BCE90DB" w:rsidR="00230090" w:rsidRPr="00903031" w:rsidRDefault="00230090" w:rsidP="00287701">
      <w:pPr>
        <w:jc w:val="both"/>
        <w:rPr>
          <w:rFonts w:ascii="Calibri" w:hAnsi="Calibri" w:cs="Calibri"/>
          <w:lang w:val="pt-BR"/>
        </w:rPr>
      </w:pPr>
      <w:r w:rsidRPr="00903031">
        <w:rPr>
          <w:rFonts w:ascii="Calibri" w:hAnsi="Calibri" w:cs="Calibri"/>
          <w:lang w:val="pt-BR"/>
        </w:rPr>
        <w:t>Dosarele de burse sociale ocazionale se preiau doar dacă sunt complete</w:t>
      </w:r>
      <w:r w:rsidR="00946906" w:rsidRPr="00903031">
        <w:rPr>
          <w:rFonts w:ascii="Calibri" w:hAnsi="Calibri" w:cs="Calibri"/>
          <w:lang w:val="pt-BR"/>
        </w:rPr>
        <w:t>.</w:t>
      </w:r>
      <w:r w:rsidRPr="00903031">
        <w:rPr>
          <w:rFonts w:ascii="Calibri" w:hAnsi="Calibri" w:cs="Calibri"/>
          <w:lang w:val="pt-BR"/>
        </w:rPr>
        <w:t xml:space="preserve"> </w:t>
      </w:r>
    </w:p>
    <w:p w14:paraId="1EF399B5" w14:textId="77777777" w:rsidR="00230090" w:rsidRPr="00903031" w:rsidRDefault="00230090" w:rsidP="00230090">
      <w:pPr>
        <w:tabs>
          <w:tab w:val="left" w:pos="8737"/>
        </w:tabs>
        <w:rPr>
          <w:rFonts w:ascii="Calibri" w:hAnsi="Calibri" w:cs="Calibri"/>
          <w:lang w:val="pt-BR"/>
        </w:rPr>
      </w:pPr>
    </w:p>
    <w:p w14:paraId="025C7D83" w14:textId="77777777" w:rsidR="00230090" w:rsidRPr="00903031" w:rsidRDefault="00230090" w:rsidP="00230090">
      <w:pPr>
        <w:tabs>
          <w:tab w:val="left" w:pos="8737"/>
        </w:tabs>
        <w:rPr>
          <w:rFonts w:ascii="Calibri" w:hAnsi="Calibri" w:cs="Calibri"/>
          <w:lang w:val="pt-BR"/>
        </w:rPr>
      </w:pPr>
    </w:p>
    <w:p w14:paraId="3147CC61" w14:textId="77777777" w:rsidR="00CF5A46" w:rsidRPr="00903031" w:rsidRDefault="00230090" w:rsidP="00230090">
      <w:pPr>
        <w:tabs>
          <w:tab w:val="left" w:pos="8737"/>
        </w:tabs>
        <w:rPr>
          <w:rFonts w:ascii="Calibri" w:hAnsi="Calibri" w:cs="Calibri"/>
          <w:lang w:val="pt-BR"/>
        </w:rPr>
      </w:pPr>
      <w:r w:rsidRPr="00903031">
        <w:rPr>
          <w:rFonts w:ascii="Calibri" w:hAnsi="Calibri" w:cs="Calibri"/>
          <w:lang w:val="pt-BR"/>
        </w:rPr>
        <w:tab/>
        <w:t xml:space="preserve"> </w:t>
      </w:r>
    </w:p>
    <w:p w14:paraId="2A786B26" w14:textId="77777777" w:rsidR="00CF5A46" w:rsidRPr="00903031" w:rsidRDefault="00CF5A46" w:rsidP="00230090">
      <w:pPr>
        <w:tabs>
          <w:tab w:val="left" w:pos="8737"/>
        </w:tabs>
        <w:rPr>
          <w:rFonts w:ascii="Calibri" w:hAnsi="Calibri" w:cs="Calibri"/>
          <w:lang w:val="pt-BR"/>
        </w:rPr>
      </w:pPr>
    </w:p>
    <w:p w14:paraId="4AB439BA" w14:textId="77777777" w:rsidR="008B6D2A" w:rsidRPr="00903031" w:rsidRDefault="008B6D2A" w:rsidP="00230090">
      <w:pPr>
        <w:tabs>
          <w:tab w:val="left" w:pos="8737"/>
        </w:tabs>
        <w:rPr>
          <w:rFonts w:ascii="Calibri" w:hAnsi="Calibri" w:cs="Calibri"/>
          <w:lang w:val="pt-BR"/>
        </w:rPr>
      </w:pPr>
    </w:p>
    <w:p w14:paraId="3FA332F3" w14:textId="77777777" w:rsidR="008B6D2A" w:rsidRPr="00903031" w:rsidRDefault="008B6D2A" w:rsidP="00230090">
      <w:pPr>
        <w:tabs>
          <w:tab w:val="left" w:pos="8737"/>
        </w:tabs>
        <w:rPr>
          <w:rFonts w:ascii="Calibri" w:hAnsi="Calibri" w:cs="Calibri"/>
          <w:lang w:val="pt-BR"/>
        </w:rPr>
      </w:pPr>
    </w:p>
    <w:p w14:paraId="0A91A3CD" w14:textId="77777777" w:rsidR="008B6D2A" w:rsidRPr="00903031" w:rsidRDefault="008B6D2A" w:rsidP="00230090">
      <w:pPr>
        <w:tabs>
          <w:tab w:val="left" w:pos="8737"/>
        </w:tabs>
        <w:rPr>
          <w:rFonts w:ascii="Calibri" w:hAnsi="Calibri" w:cs="Calibri"/>
          <w:lang w:val="pt-BR"/>
        </w:rPr>
      </w:pPr>
    </w:p>
    <w:p w14:paraId="1B707A8B" w14:textId="18044914" w:rsidR="00CA3548" w:rsidRPr="00903031" w:rsidRDefault="00287701" w:rsidP="00287701">
      <w:pPr>
        <w:tabs>
          <w:tab w:val="left" w:pos="8737"/>
        </w:tabs>
        <w:rPr>
          <w:rFonts w:ascii="Calibri" w:hAnsi="Calibri" w:cs="Calibri"/>
          <w:lang w:val="pt-BR"/>
        </w:rPr>
      </w:pPr>
      <w:r>
        <w:rPr>
          <w:rFonts w:ascii="Calibri" w:hAnsi="Calibri" w:cs="Calibri"/>
          <w:lang w:val="pt-BR"/>
        </w:rPr>
        <w:tab/>
      </w:r>
    </w:p>
    <w:p w14:paraId="4519F3F9" w14:textId="77777777" w:rsidR="00CA3548" w:rsidRPr="00903031" w:rsidRDefault="00CA3548" w:rsidP="001E36E7">
      <w:pPr>
        <w:rPr>
          <w:rFonts w:ascii="Calibri" w:hAnsi="Calibri" w:cs="Calibri"/>
          <w:b/>
          <w:bCs/>
          <w:lang w:val="pt-BR"/>
        </w:rPr>
      </w:pPr>
    </w:p>
    <w:sectPr w:rsidR="00CA3548" w:rsidRPr="00903031" w:rsidSect="008034AD">
      <w:headerReference w:type="default" r:id="rId8"/>
      <w:footerReference w:type="default" r:id="rId9"/>
      <w:headerReference w:type="first" r:id="rId10"/>
      <w:pgSz w:w="11907" w:h="16840" w:code="9"/>
      <w:pgMar w:top="1138" w:right="850" w:bottom="850" w:left="113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5BF0" w14:textId="77777777" w:rsidR="00CC2999" w:rsidRDefault="00CC2999">
      <w:r>
        <w:separator/>
      </w:r>
    </w:p>
  </w:endnote>
  <w:endnote w:type="continuationSeparator" w:id="0">
    <w:p w14:paraId="1E2AC3E8" w14:textId="77777777" w:rsidR="00CC2999" w:rsidRDefault="00CC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431C" w14:textId="1195DDBF" w:rsidR="002549E4" w:rsidRDefault="00817294" w:rsidP="002549E4">
    <w:pPr>
      <w:pStyle w:val="Footer"/>
    </w:pPr>
    <w:r>
      <w:rPr>
        <w:noProof/>
      </w:rPr>
      <w:drawing>
        <wp:inline distT="0" distB="0" distL="0" distR="0" wp14:anchorId="2E99F167" wp14:editId="28459C9C">
          <wp:extent cx="6124575"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371475"/>
                  </a:xfrm>
                  <a:prstGeom prst="rect">
                    <a:avLst/>
                  </a:prstGeom>
                  <a:noFill/>
                  <a:ln>
                    <a:noFill/>
                  </a:ln>
                </pic:spPr>
              </pic:pic>
            </a:graphicData>
          </a:graphic>
        </wp:inline>
      </w:drawing>
    </w:r>
  </w:p>
  <w:p w14:paraId="15C4670F" w14:textId="77777777" w:rsidR="003C760D" w:rsidRPr="002549E4" w:rsidRDefault="003C760D" w:rsidP="0025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CCF0" w14:textId="77777777" w:rsidR="00CC2999" w:rsidRDefault="00CC2999">
      <w:r>
        <w:separator/>
      </w:r>
    </w:p>
  </w:footnote>
  <w:footnote w:type="continuationSeparator" w:id="0">
    <w:p w14:paraId="74F1675D" w14:textId="77777777" w:rsidR="00CC2999" w:rsidRDefault="00CC2999">
      <w:r>
        <w:continuationSeparator/>
      </w:r>
    </w:p>
  </w:footnote>
  <w:footnote w:id="1">
    <w:p w14:paraId="117DEFBC" w14:textId="1642379F" w:rsidR="0076202D" w:rsidRPr="00F901DE" w:rsidRDefault="0076202D" w:rsidP="0076202D">
      <w:pPr>
        <w:pStyle w:val="FootnoteText"/>
        <w:jc w:val="both"/>
        <w:rPr>
          <w:lang w:val="ro-RO"/>
        </w:rPr>
      </w:pPr>
      <w:r>
        <w:rPr>
          <w:rStyle w:val="FootnoteReference"/>
        </w:rPr>
        <w:footnoteRef/>
      </w:r>
      <w:r w:rsidRPr="00F901DE">
        <w:rPr>
          <w:rStyle w:val="slitbdy"/>
          <w:rFonts w:ascii="Calibri" w:hAnsi="Calibri" w:cs="Calibri"/>
          <w:color w:val="auto"/>
          <w:sz w:val="24"/>
          <w:szCs w:val="24"/>
          <w:lang w:val="ro-RO"/>
        </w:rPr>
        <w:t>(suma notelor obținute la evaluări înmulțite cu numărul de credite pentru fiecare disciplină în parte, în care numărul de credite pentru disciplinele nepromovate este zero)/(numărul total de credite din planul de învățământ al semestrului precedent)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A11F" w14:textId="77777777" w:rsidR="003C760D" w:rsidRDefault="003C760D" w:rsidP="00692D66">
    <w:pPr>
      <w:pStyle w:val="Header"/>
    </w:pPr>
  </w:p>
  <w:p w14:paraId="655BEFE3" w14:textId="13BADC1A" w:rsidR="00870AE0" w:rsidRPr="00692D66" w:rsidRDefault="00817294" w:rsidP="00692D66">
    <w:pPr>
      <w:pStyle w:val="Header"/>
    </w:pPr>
    <w:r>
      <w:rPr>
        <w:noProof/>
      </w:rPr>
      <w:drawing>
        <wp:inline distT="0" distB="0" distL="0" distR="0" wp14:anchorId="21575664" wp14:editId="1DD1C68D">
          <wp:extent cx="6115050" cy="1009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D754" w14:textId="03B41362" w:rsidR="005160B9" w:rsidRDefault="00817294">
    <w:pPr>
      <w:pStyle w:val="Header"/>
    </w:pPr>
    <w:r>
      <w:rPr>
        <w:noProof/>
      </w:rPr>
      <w:drawing>
        <wp:inline distT="0" distB="0" distL="0" distR="0" wp14:anchorId="62CEC34C" wp14:editId="0B98E5C9">
          <wp:extent cx="6115050" cy="11715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E9"/>
    <w:multiLevelType w:val="singleLevel"/>
    <w:tmpl w:val="0D2E0642"/>
    <w:lvl w:ilvl="0">
      <w:start w:val="1"/>
      <w:numFmt w:val="upperLetter"/>
      <w:lvlText w:val="%1."/>
      <w:lvlJc w:val="left"/>
      <w:pPr>
        <w:tabs>
          <w:tab w:val="num" w:pos="1080"/>
        </w:tabs>
        <w:ind w:left="1080" w:hanging="360"/>
      </w:pPr>
      <w:rPr>
        <w:strike w:val="0"/>
        <w:dstrike w:val="0"/>
        <w:u w:val="none"/>
        <w:effect w:val="none"/>
      </w:rPr>
    </w:lvl>
  </w:abstractNum>
  <w:abstractNum w:abstractNumId="1" w15:restartNumberingAfterBreak="0">
    <w:nsid w:val="0EC66AA4"/>
    <w:multiLevelType w:val="hybridMultilevel"/>
    <w:tmpl w:val="D6BA3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1CC"/>
    <w:multiLevelType w:val="hybridMultilevel"/>
    <w:tmpl w:val="FEFCD594"/>
    <w:lvl w:ilvl="0" w:tplc="2E3293D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0CC5"/>
    <w:multiLevelType w:val="hybridMultilevel"/>
    <w:tmpl w:val="3A24D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69D0"/>
    <w:multiLevelType w:val="hybridMultilevel"/>
    <w:tmpl w:val="DDA83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36FAE"/>
    <w:multiLevelType w:val="hybridMultilevel"/>
    <w:tmpl w:val="5A9A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10D"/>
    <w:multiLevelType w:val="hybridMultilevel"/>
    <w:tmpl w:val="9B98A436"/>
    <w:lvl w:ilvl="0" w:tplc="59CEBD7C">
      <w:start w:val="1"/>
      <w:numFmt w:val="lowerLetter"/>
      <w:lvlText w:val="%1)"/>
      <w:lvlJc w:val="left"/>
      <w:pPr>
        <w:ind w:left="720" w:hanging="360"/>
      </w:pPr>
      <w:rPr>
        <w:rFonts w:ascii="Calibri" w:eastAsia="Times New Roman"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7264"/>
    <w:multiLevelType w:val="hybridMultilevel"/>
    <w:tmpl w:val="6610D1DA"/>
    <w:lvl w:ilvl="0" w:tplc="590CB7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665"/>
    <w:multiLevelType w:val="hybridMultilevel"/>
    <w:tmpl w:val="891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B6B"/>
    <w:multiLevelType w:val="hybridMultilevel"/>
    <w:tmpl w:val="18C45F40"/>
    <w:lvl w:ilvl="0" w:tplc="75CC7BC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E17"/>
    <w:multiLevelType w:val="hybridMultilevel"/>
    <w:tmpl w:val="790E8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279F5"/>
    <w:multiLevelType w:val="hybridMultilevel"/>
    <w:tmpl w:val="F872E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80C61"/>
    <w:multiLevelType w:val="hybridMultilevel"/>
    <w:tmpl w:val="52306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B30B1"/>
    <w:multiLevelType w:val="hybridMultilevel"/>
    <w:tmpl w:val="671C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8339F"/>
    <w:multiLevelType w:val="multilevel"/>
    <w:tmpl w:val="7F185C4C"/>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4F802360"/>
    <w:multiLevelType w:val="hybridMultilevel"/>
    <w:tmpl w:val="9984D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36A3B"/>
    <w:multiLevelType w:val="hybridMultilevel"/>
    <w:tmpl w:val="5B2406A6"/>
    <w:lvl w:ilvl="0" w:tplc="71F0A08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0F91"/>
    <w:multiLevelType w:val="hybridMultilevel"/>
    <w:tmpl w:val="BCF23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64D46"/>
    <w:multiLevelType w:val="hybridMultilevel"/>
    <w:tmpl w:val="84100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C5EB8"/>
    <w:multiLevelType w:val="hybridMultilevel"/>
    <w:tmpl w:val="DDA8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12FC5"/>
    <w:multiLevelType w:val="hybridMultilevel"/>
    <w:tmpl w:val="C66E0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BE1"/>
    <w:multiLevelType w:val="hybridMultilevel"/>
    <w:tmpl w:val="790E8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A6693A"/>
    <w:multiLevelType w:val="hybridMultilevel"/>
    <w:tmpl w:val="0492C13A"/>
    <w:lvl w:ilvl="0" w:tplc="3FDE93C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23DB"/>
    <w:multiLevelType w:val="hybridMultilevel"/>
    <w:tmpl w:val="8E34C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777F"/>
    <w:multiLevelType w:val="hybridMultilevel"/>
    <w:tmpl w:val="1E0C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45752"/>
    <w:multiLevelType w:val="hybridMultilevel"/>
    <w:tmpl w:val="5324E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04116"/>
    <w:multiLevelType w:val="hybridMultilevel"/>
    <w:tmpl w:val="F2EC0E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75B44"/>
    <w:multiLevelType w:val="hybridMultilevel"/>
    <w:tmpl w:val="0150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6ED7"/>
    <w:multiLevelType w:val="hybridMultilevel"/>
    <w:tmpl w:val="F2EC0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C7C66"/>
    <w:multiLevelType w:val="hybridMultilevel"/>
    <w:tmpl w:val="2BBE8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
  </w:num>
  <w:num w:numId="4">
    <w:abstractNumId w:val="20"/>
  </w:num>
  <w:num w:numId="5">
    <w:abstractNumId w:val="17"/>
  </w:num>
  <w:num w:numId="6">
    <w:abstractNumId w:val="15"/>
  </w:num>
  <w:num w:numId="7">
    <w:abstractNumId w:val="18"/>
  </w:num>
  <w:num w:numId="8">
    <w:abstractNumId w:val="12"/>
  </w:num>
  <w:num w:numId="9">
    <w:abstractNumId w:val="9"/>
  </w:num>
  <w:num w:numId="10">
    <w:abstractNumId w:val="6"/>
  </w:num>
  <w:num w:numId="11">
    <w:abstractNumId w:val="10"/>
  </w:num>
  <w:num w:numId="12">
    <w:abstractNumId w:val="22"/>
  </w:num>
  <w:num w:numId="13">
    <w:abstractNumId w:val="24"/>
  </w:num>
  <w:num w:numId="14">
    <w:abstractNumId w:val="25"/>
  </w:num>
  <w:num w:numId="15">
    <w:abstractNumId w:val="19"/>
  </w:num>
  <w:num w:numId="16">
    <w:abstractNumId w:val="28"/>
  </w:num>
  <w:num w:numId="17">
    <w:abstractNumId w:val="29"/>
  </w:num>
  <w:num w:numId="18">
    <w:abstractNumId w:val="16"/>
  </w:num>
  <w:num w:numId="19">
    <w:abstractNumId w:val="5"/>
  </w:num>
  <w:num w:numId="20">
    <w:abstractNumId w:val="4"/>
  </w:num>
  <w:num w:numId="21">
    <w:abstractNumId w:val="27"/>
  </w:num>
  <w:num w:numId="22">
    <w:abstractNumId w:val="1"/>
  </w:num>
  <w:num w:numId="23">
    <w:abstractNumId w:val="11"/>
  </w:num>
  <w:num w:numId="24">
    <w:abstractNumId w:val="0"/>
    <w:lvlOverride w:ilvl="0">
      <w:startOverride w:val="1"/>
    </w:lvlOverride>
  </w:num>
  <w:num w:numId="25">
    <w:abstractNumId w:val="14"/>
  </w:num>
  <w:num w:numId="26">
    <w:abstractNumId w:val="8"/>
  </w:num>
  <w:num w:numId="27">
    <w:abstractNumId w:val="21"/>
  </w:num>
  <w:num w:numId="28">
    <w:abstractNumId w:val="7"/>
  </w:num>
  <w:num w:numId="29">
    <w:abstractNumId w:val="26"/>
  </w:num>
  <w:num w:numId="3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C6"/>
    <w:rsid w:val="0000021E"/>
    <w:rsid w:val="000023B3"/>
    <w:rsid w:val="00002B66"/>
    <w:rsid w:val="0000555F"/>
    <w:rsid w:val="0000558D"/>
    <w:rsid w:val="000073FF"/>
    <w:rsid w:val="0001322B"/>
    <w:rsid w:val="000153C9"/>
    <w:rsid w:val="00017D7A"/>
    <w:rsid w:val="00020042"/>
    <w:rsid w:val="00024BC9"/>
    <w:rsid w:val="00025408"/>
    <w:rsid w:val="000312E7"/>
    <w:rsid w:val="0003279E"/>
    <w:rsid w:val="000357D2"/>
    <w:rsid w:val="00036AE7"/>
    <w:rsid w:val="0004220C"/>
    <w:rsid w:val="000453F9"/>
    <w:rsid w:val="0004555E"/>
    <w:rsid w:val="00046694"/>
    <w:rsid w:val="000513E0"/>
    <w:rsid w:val="00057E0B"/>
    <w:rsid w:val="00066A31"/>
    <w:rsid w:val="000717A7"/>
    <w:rsid w:val="000723D3"/>
    <w:rsid w:val="0007706D"/>
    <w:rsid w:val="00077C2F"/>
    <w:rsid w:val="00080953"/>
    <w:rsid w:val="000834FF"/>
    <w:rsid w:val="00084F9F"/>
    <w:rsid w:val="00085A18"/>
    <w:rsid w:val="00085E7A"/>
    <w:rsid w:val="00085F1E"/>
    <w:rsid w:val="000906CA"/>
    <w:rsid w:val="000920AD"/>
    <w:rsid w:val="00093B23"/>
    <w:rsid w:val="00095520"/>
    <w:rsid w:val="00095B79"/>
    <w:rsid w:val="000961B9"/>
    <w:rsid w:val="000A11A3"/>
    <w:rsid w:val="000A174E"/>
    <w:rsid w:val="000A4721"/>
    <w:rsid w:val="000A4993"/>
    <w:rsid w:val="000A6D1D"/>
    <w:rsid w:val="000A6ECD"/>
    <w:rsid w:val="000B0CB6"/>
    <w:rsid w:val="000B25A1"/>
    <w:rsid w:val="000B3934"/>
    <w:rsid w:val="000B3BBC"/>
    <w:rsid w:val="000C1230"/>
    <w:rsid w:val="000D13E9"/>
    <w:rsid w:val="000E6B4E"/>
    <w:rsid w:val="000F0663"/>
    <w:rsid w:val="000F1EA6"/>
    <w:rsid w:val="000F2A77"/>
    <w:rsid w:val="000F4760"/>
    <w:rsid w:val="000F4E6B"/>
    <w:rsid w:val="000F506A"/>
    <w:rsid w:val="001009A1"/>
    <w:rsid w:val="001073A8"/>
    <w:rsid w:val="001169A3"/>
    <w:rsid w:val="00123092"/>
    <w:rsid w:val="00124E07"/>
    <w:rsid w:val="00126D11"/>
    <w:rsid w:val="00131FC5"/>
    <w:rsid w:val="001325AB"/>
    <w:rsid w:val="00132CD8"/>
    <w:rsid w:val="0013564E"/>
    <w:rsid w:val="0013597A"/>
    <w:rsid w:val="00137A3F"/>
    <w:rsid w:val="001421D9"/>
    <w:rsid w:val="001439EB"/>
    <w:rsid w:val="00143D23"/>
    <w:rsid w:val="00144FE5"/>
    <w:rsid w:val="0014597A"/>
    <w:rsid w:val="00146DFF"/>
    <w:rsid w:val="00147F8B"/>
    <w:rsid w:val="00151FE3"/>
    <w:rsid w:val="00157930"/>
    <w:rsid w:val="00160EBE"/>
    <w:rsid w:val="00162836"/>
    <w:rsid w:val="00164BD0"/>
    <w:rsid w:val="0017277F"/>
    <w:rsid w:val="0017382C"/>
    <w:rsid w:val="0017451D"/>
    <w:rsid w:val="00174C91"/>
    <w:rsid w:val="00175CF7"/>
    <w:rsid w:val="00180FCD"/>
    <w:rsid w:val="00183637"/>
    <w:rsid w:val="00186202"/>
    <w:rsid w:val="0019023E"/>
    <w:rsid w:val="00191716"/>
    <w:rsid w:val="00194EAA"/>
    <w:rsid w:val="00195449"/>
    <w:rsid w:val="001A051B"/>
    <w:rsid w:val="001A5872"/>
    <w:rsid w:val="001A5CBE"/>
    <w:rsid w:val="001A64D7"/>
    <w:rsid w:val="001A690E"/>
    <w:rsid w:val="001B17C9"/>
    <w:rsid w:val="001B1AF9"/>
    <w:rsid w:val="001B2172"/>
    <w:rsid w:val="001B4317"/>
    <w:rsid w:val="001B50FB"/>
    <w:rsid w:val="001B70CF"/>
    <w:rsid w:val="001C09E2"/>
    <w:rsid w:val="001C125D"/>
    <w:rsid w:val="001C5FDF"/>
    <w:rsid w:val="001C6D27"/>
    <w:rsid w:val="001D0859"/>
    <w:rsid w:val="001D0CE6"/>
    <w:rsid w:val="001D11E0"/>
    <w:rsid w:val="001D505D"/>
    <w:rsid w:val="001D7123"/>
    <w:rsid w:val="001E20E9"/>
    <w:rsid w:val="001E23B6"/>
    <w:rsid w:val="001E36E7"/>
    <w:rsid w:val="001E430B"/>
    <w:rsid w:val="001E4340"/>
    <w:rsid w:val="001F2983"/>
    <w:rsid w:val="001F34B2"/>
    <w:rsid w:val="00200026"/>
    <w:rsid w:val="0021129D"/>
    <w:rsid w:val="00211C3A"/>
    <w:rsid w:val="00212F85"/>
    <w:rsid w:val="00215D89"/>
    <w:rsid w:val="00216B7C"/>
    <w:rsid w:val="0021730E"/>
    <w:rsid w:val="00217553"/>
    <w:rsid w:val="00225D18"/>
    <w:rsid w:val="00225EF0"/>
    <w:rsid w:val="00230090"/>
    <w:rsid w:val="00232B72"/>
    <w:rsid w:val="002364D2"/>
    <w:rsid w:val="00243A71"/>
    <w:rsid w:val="00244686"/>
    <w:rsid w:val="002471CA"/>
    <w:rsid w:val="00253232"/>
    <w:rsid w:val="00253353"/>
    <w:rsid w:val="0025407F"/>
    <w:rsid w:val="002549E4"/>
    <w:rsid w:val="00254BB7"/>
    <w:rsid w:val="00260915"/>
    <w:rsid w:val="0026298D"/>
    <w:rsid w:val="002631FB"/>
    <w:rsid w:val="0026513A"/>
    <w:rsid w:val="0026659C"/>
    <w:rsid w:val="00267718"/>
    <w:rsid w:val="00267D17"/>
    <w:rsid w:val="00270736"/>
    <w:rsid w:val="00270A1B"/>
    <w:rsid w:val="002752E0"/>
    <w:rsid w:val="002772D2"/>
    <w:rsid w:val="00281B79"/>
    <w:rsid w:val="00287701"/>
    <w:rsid w:val="00290020"/>
    <w:rsid w:val="00295AF1"/>
    <w:rsid w:val="002A3E83"/>
    <w:rsid w:val="002A62D8"/>
    <w:rsid w:val="002B307B"/>
    <w:rsid w:val="002B4821"/>
    <w:rsid w:val="002C0BF3"/>
    <w:rsid w:val="002C0E09"/>
    <w:rsid w:val="002C1D39"/>
    <w:rsid w:val="002C58C7"/>
    <w:rsid w:val="002D025D"/>
    <w:rsid w:val="002D4C62"/>
    <w:rsid w:val="002D6228"/>
    <w:rsid w:val="002E12A1"/>
    <w:rsid w:val="002E3DC4"/>
    <w:rsid w:val="002F2768"/>
    <w:rsid w:val="002F4BAB"/>
    <w:rsid w:val="002F4FDA"/>
    <w:rsid w:val="002F58EF"/>
    <w:rsid w:val="002F6BBC"/>
    <w:rsid w:val="00305223"/>
    <w:rsid w:val="00305979"/>
    <w:rsid w:val="00310E62"/>
    <w:rsid w:val="00316AFC"/>
    <w:rsid w:val="00321B3C"/>
    <w:rsid w:val="003252FE"/>
    <w:rsid w:val="00327216"/>
    <w:rsid w:val="00327FD9"/>
    <w:rsid w:val="00331C6E"/>
    <w:rsid w:val="0033313B"/>
    <w:rsid w:val="00333566"/>
    <w:rsid w:val="00333725"/>
    <w:rsid w:val="0034045D"/>
    <w:rsid w:val="003415A9"/>
    <w:rsid w:val="00341C22"/>
    <w:rsid w:val="00343305"/>
    <w:rsid w:val="00344A2C"/>
    <w:rsid w:val="0034645E"/>
    <w:rsid w:val="00351A64"/>
    <w:rsid w:val="00353AF5"/>
    <w:rsid w:val="003542D7"/>
    <w:rsid w:val="00356097"/>
    <w:rsid w:val="00356BC6"/>
    <w:rsid w:val="00362E9A"/>
    <w:rsid w:val="0037046D"/>
    <w:rsid w:val="00370882"/>
    <w:rsid w:val="00370DD3"/>
    <w:rsid w:val="00372A0A"/>
    <w:rsid w:val="00373421"/>
    <w:rsid w:val="0037632A"/>
    <w:rsid w:val="0038069C"/>
    <w:rsid w:val="00381855"/>
    <w:rsid w:val="00382613"/>
    <w:rsid w:val="00382735"/>
    <w:rsid w:val="00385A20"/>
    <w:rsid w:val="00392B75"/>
    <w:rsid w:val="003938A1"/>
    <w:rsid w:val="003961A2"/>
    <w:rsid w:val="00396471"/>
    <w:rsid w:val="003A2A12"/>
    <w:rsid w:val="003A4707"/>
    <w:rsid w:val="003A481C"/>
    <w:rsid w:val="003A5D4A"/>
    <w:rsid w:val="003B2FB5"/>
    <w:rsid w:val="003B3B84"/>
    <w:rsid w:val="003B6E2D"/>
    <w:rsid w:val="003C016A"/>
    <w:rsid w:val="003C2E0D"/>
    <w:rsid w:val="003C7157"/>
    <w:rsid w:val="003C760D"/>
    <w:rsid w:val="003D0ED7"/>
    <w:rsid w:val="003D5458"/>
    <w:rsid w:val="003E3521"/>
    <w:rsid w:val="003E75B3"/>
    <w:rsid w:val="003F7231"/>
    <w:rsid w:val="00403E2E"/>
    <w:rsid w:val="0040499D"/>
    <w:rsid w:val="004072DA"/>
    <w:rsid w:val="00407499"/>
    <w:rsid w:val="00411560"/>
    <w:rsid w:val="0041311F"/>
    <w:rsid w:val="00414B7A"/>
    <w:rsid w:val="004208AA"/>
    <w:rsid w:val="00425BC6"/>
    <w:rsid w:val="004311ED"/>
    <w:rsid w:val="004471A7"/>
    <w:rsid w:val="004501AD"/>
    <w:rsid w:val="00450BE5"/>
    <w:rsid w:val="00452606"/>
    <w:rsid w:val="0045382F"/>
    <w:rsid w:val="004616EE"/>
    <w:rsid w:val="00462E54"/>
    <w:rsid w:val="00465664"/>
    <w:rsid w:val="00466874"/>
    <w:rsid w:val="00471355"/>
    <w:rsid w:val="00472376"/>
    <w:rsid w:val="004752A9"/>
    <w:rsid w:val="00475956"/>
    <w:rsid w:val="004761EF"/>
    <w:rsid w:val="00481187"/>
    <w:rsid w:val="004834E8"/>
    <w:rsid w:val="004879CE"/>
    <w:rsid w:val="004964C1"/>
    <w:rsid w:val="004979A1"/>
    <w:rsid w:val="004A48D2"/>
    <w:rsid w:val="004A4FD4"/>
    <w:rsid w:val="004A503F"/>
    <w:rsid w:val="004B0FF5"/>
    <w:rsid w:val="004B383B"/>
    <w:rsid w:val="004B6C58"/>
    <w:rsid w:val="004C6C4C"/>
    <w:rsid w:val="004C70A8"/>
    <w:rsid w:val="004D4910"/>
    <w:rsid w:val="004D5ADE"/>
    <w:rsid w:val="004D5C99"/>
    <w:rsid w:val="004E0ACA"/>
    <w:rsid w:val="004E4001"/>
    <w:rsid w:val="004E4118"/>
    <w:rsid w:val="004E49D6"/>
    <w:rsid w:val="004E4B35"/>
    <w:rsid w:val="004E5273"/>
    <w:rsid w:val="004E742D"/>
    <w:rsid w:val="004E7BC2"/>
    <w:rsid w:val="004F275C"/>
    <w:rsid w:val="004F43CE"/>
    <w:rsid w:val="004F49D5"/>
    <w:rsid w:val="004F4FE6"/>
    <w:rsid w:val="004F574E"/>
    <w:rsid w:val="004F5CA0"/>
    <w:rsid w:val="004F7F78"/>
    <w:rsid w:val="00504EDE"/>
    <w:rsid w:val="0051173C"/>
    <w:rsid w:val="00511D5B"/>
    <w:rsid w:val="00514BA4"/>
    <w:rsid w:val="005160B9"/>
    <w:rsid w:val="0051760B"/>
    <w:rsid w:val="0052053D"/>
    <w:rsid w:val="00522927"/>
    <w:rsid w:val="00523355"/>
    <w:rsid w:val="00532337"/>
    <w:rsid w:val="00534AEA"/>
    <w:rsid w:val="00535B62"/>
    <w:rsid w:val="005416BE"/>
    <w:rsid w:val="00541A04"/>
    <w:rsid w:val="00546190"/>
    <w:rsid w:val="00547021"/>
    <w:rsid w:val="005509C5"/>
    <w:rsid w:val="00554499"/>
    <w:rsid w:val="0055676B"/>
    <w:rsid w:val="00572238"/>
    <w:rsid w:val="005744C4"/>
    <w:rsid w:val="005752B1"/>
    <w:rsid w:val="00576D67"/>
    <w:rsid w:val="0057752D"/>
    <w:rsid w:val="005818DB"/>
    <w:rsid w:val="00582DD8"/>
    <w:rsid w:val="0058413F"/>
    <w:rsid w:val="00584807"/>
    <w:rsid w:val="00585283"/>
    <w:rsid w:val="005861EB"/>
    <w:rsid w:val="00586494"/>
    <w:rsid w:val="00591CFD"/>
    <w:rsid w:val="00592636"/>
    <w:rsid w:val="005938C5"/>
    <w:rsid w:val="005953BB"/>
    <w:rsid w:val="0059636D"/>
    <w:rsid w:val="005973A4"/>
    <w:rsid w:val="005976F7"/>
    <w:rsid w:val="005A2440"/>
    <w:rsid w:val="005A26AA"/>
    <w:rsid w:val="005A43C1"/>
    <w:rsid w:val="005A5461"/>
    <w:rsid w:val="005A5FD6"/>
    <w:rsid w:val="005A7BA2"/>
    <w:rsid w:val="005A7FCE"/>
    <w:rsid w:val="005B0362"/>
    <w:rsid w:val="005B1ABB"/>
    <w:rsid w:val="005B294D"/>
    <w:rsid w:val="005B2B09"/>
    <w:rsid w:val="005B4BC6"/>
    <w:rsid w:val="005B6976"/>
    <w:rsid w:val="005C0F8A"/>
    <w:rsid w:val="005C7F0E"/>
    <w:rsid w:val="005D1D02"/>
    <w:rsid w:val="005D64AC"/>
    <w:rsid w:val="005D7816"/>
    <w:rsid w:val="005E09A5"/>
    <w:rsid w:val="005E1C55"/>
    <w:rsid w:val="005E4486"/>
    <w:rsid w:val="005E65A2"/>
    <w:rsid w:val="005F0A97"/>
    <w:rsid w:val="00601014"/>
    <w:rsid w:val="0060522D"/>
    <w:rsid w:val="0060637B"/>
    <w:rsid w:val="006066AA"/>
    <w:rsid w:val="00606FE4"/>
    <w:rsid w:val="00607F11"/>
    <w:rsid w:val="0061094A"/>
    <w:rsid w:val="006167B2"/>
    <w:rsid w:val="00616AA7"/>
    <w:rsid w:val="00617666"/>
    <w:rsid w:val="00621B23"/>
    <w:rsid w:val="00622C65"/>
    <w:rsid w:val="00623E3B"/>
    <w:rsid w:val="00626C8C"/>
    <w:rsid w:val="00627102"/>
    <w:rsid w:val="00627D50"/>
    <w:rsid w:val="00630196"/>
    <w:rsid w:val="0063085A"/>
    <w:rsid w:val="006363CB"/>
    <w:rsid w:val="0063672E"/>
    <w:rsid w:val="006415FC"/>
    <w:rsid w:val="00642727"/>
    <w:rsid w:val="00643654"/>
    <w:rsid w:val="00644581"/>
    <w:rsid w:val="006452DA"/>
    <w:rsid w:val="00651F7F"/>
    <w:rsid w:val="00654D93"/>
    <w:rsid w:val="006600EE"/>
    <w:rsid w:val="0066087E"/>
    <w:rsid w:val="00662D5B"/>
    <w:rsid w:val="00663946"/>
    <w:rsid w:val="00665A5C"/>
    <w:rsid w:val="0067077A"/>
    <w:rsid w:val="006709D2"/>
    <w:rsid w:val="0067796D"/>
    <w:rsid w:val="00680715"/>
    <w:rsid w:val="00680F2F"/>
    <w:rsid w:val="006822E8"/>
    <w:rsid w:val="00682E2A"/>
    <w:rsid w:val="00684120"/>
    <w:rsid w:val="00684474"/>
    <w:rsid w:val="0069057A"/>
    <w:rsid w:val="00692D66"/>
    <w:rsid w:val="00694BA2"/>
    <w:rsid w:val="00696B1C"/>
    <w:rsid w:val="00697F00"/>
    <w:rsid w:val="006A2005"/>
    <w:rsid w:val="006A35E5"/>
    <w:rsid w:val="006B0FF9"/>
    <w:rsid w:val="006B53E7"/>
    <w:rsid w:val="006B5A87"/>
    <w:rsid w:val="006C28D8"/>
    <w:rsid w:val="006C5BF7"/>
    <w:rsid w:val="006C6D72"/>
    <w:rsid w:val="006D15BE"/>
    <w:rsid w:val="006D2DC9"/>
    <w:rsid w:val="006D3DB0"/>
    <w:rsid w:val="006D622A"/>
    <w:rsid w:val="006D729E"/>
    <w:rsid w:val="006E5124"/>
    <w:rsid w:val="006F09AF"/>
    <w:rsid w:val="006F0F32"/>
    <w:rsid w:val="006F652A"/>
    <w:rsid w:val="006F7A68"/>
    <w:rsid w:val="007001FA"/>
    <w:rsid w:val="007018E0"/>
    <w:rsid w:val="00703AB5"/>
    <w:rsid w:val="0071467A"/>
    <w:rsid w:val="007146FE"/>
    <w:rsid w:val="0071556B"/>
    <w:rsid w:val="00722D99"/>
    <w:rsid w:val="00724D83"/>
    <w:rsid w:val="007327F8"/>
    <w:rsid w:val="00733FC4"/>
    <w:rsid w:val="007369BE"/>
    <w:rsid w:val="00751E0D"/>
    <w:rsid w:val="00752054"/>
    <w:rsid w:val="0076202D"/>
    <w:rsid w:val="00765334"/>
    <w:rsid w:val="00767515"/>
    <w:rsid w:val="00771D6F"/>
    <w:rsid w:val="00775210"/>
    <w:rsid w:val="0077702D"/>
    <w:rsid w:val="00777088"/>
    <w:rsid w:val="0077750C"/>
    <w:rsid w:val="00777699"/>
    <w:rsid w:val="007816E4"/>
    <w:rsid w:val="00786132"/>
    <w:rsid w:val="007869E4"/>
    <w:rsid w:val="007935BB"/>
    <w:rsid w:val="00793D8A"/>
    <w:rsid w:val="00794172"/>
    <w:rsid w:val="007A1B5E"/>
    <w:rsid w:val="007A3A82"/>
    <w:rsid w:val="007A480B"/>
    <w:rsid w:val="007A5361"/>
    <w:rsid w:val="007A5404"/>
    <w:rsid w:val="007A5D5F"/>
    <w:rsid w:val="007B04C6"/>
    <w:rsid w:val="007B2CC7"/>
    <w:rsid w:val="007B7536"/>
    <w:rsid w:val="007D31FC"/>
    <w:rsid w:val="007D6BBE"/>
    <w:rsid w:val="007D742F"/>
    <w:rsid w:val="007D7D8D"/>
    <w:rsid w:val="007E0FA5"/>
    <w:rsid w:val="007E1EF9"/>
    <w:rsid w:val="007F2B0F"/>
    <w:rsid w:val="007F6264"/>
    <w:rsid w:val="007F6955"/>
    <w:rsid w:val="007F73AA"/>
    <w:rsid w:val="007F773F"/>
    <w:rsid w:val="00801857"/>
    <w:rsid w:val="008034AD"/>
    <w:rsid w:val="008044BA"/>
    <w:rsid w:val="00805509"/>
    <w:rsid w:val="0081500F"/>
    <w:rsid w:val="00817294"/>
    <w:rsid w:val="00821D57"/>
    <w:rsid w:val="00824580"/>
    <w:rsid w:val="00825BD7"/>
    <w:rsid w:val="0083044B"/>
    <w:rsid w:val="00834021"/>
    <w:rsid w:val="0083534F"/>
    <w:rsid w:val="00836AB5"/>
    <w:rsid w:val="00837512"/>
    <w:rsid w:val="008413D1"/>
    <w:rsid w:val="00841635"/>
    <w:rsid w:val="00846DA8"/>
    <w:rsid w:val="00853734"/>
    <w:rsid w:val="00856AC4"/>
    <w:rsid w:val="0086046F"/>
    <w:rsid w:val="00861C2B"/>
    <w:rsid w:val="00865EF5"/>
    <w:rsid w:val="00870810"/>
    <w:rsid w:val="00870AE0"/>
    <w:rsid w:val="008735B0"/>
    <w:rsid w:val="00873F28"/>
    <w:rsid w:val="008868E4"/>
    <w:rsid w:val="0089120A"/>
    <w:rsid w:val="00895744"/>
    <w:rsid w:val="00896333"/>
    <w:rsid w:val="008A1828"/>
    <w:rsid w:val="008A64A0"/>
    <w:rsid w:val="008A66EC"/>
    <w:rsid w:val="008B20EB"/>
    <w:rsid w:val="008B6701"/>
    <w:rsid w:val="008B6D2A"/>
    <w:rsid w:val="008C6758"/>
    <w:rsid w:val="008C7BE5"/>
    <w:rsid w:val="008D2A8A"/>
    <w:rsid w:val="008D334A"/>
    <w:rsid w:val="008D6679"/>
    <w:rsid w:val="008D724A"/>
    <w:rsid w:val="008E6C21"/>
    <w:rsid w:val="008F0067"/>
    <w:rsid w:val="008F2342"/>
    <w:rsid w:val="008F2450"/>
    <w:rsid w:val="008F54EE"/>
    <w:rsid w:val="008F5C1B"/>
    <w:rsid w:val="009006E5"/>
    <w:rsid w:val="00900DA2"/>
    <w:rsid w:val="0090176D"/>
    <w:rsid w:val="009017FC"/>
    <w:rsid w:val="00901FEB"/>
    <w:rsid w:val="00902643"/>
    <w:rsid w:val="00903031"/>
    <w:rsid w:val="0090344C"/>
    <w:rsid w:val="00905428"/>
    <w:rsid w:val="0091104A"/>
    <w:rsid w:val="00911E10"/>
    <w:rsid w:val="00911F2C"/>
    <w:rsid w:val="0091329D"/>
    <w:rsid w:val="00913956"/>
    <w:rsid w:val="00917856"/>
    <w:rsid w:val="00920AAD"/>
    <w:rsid w:val="00924236"/>
    <w:rsid w:val="00930F8D"/>
    <w:rsid w:val="00935871"/>
    <w:rsid w:val="00937827"/>
    <w:rsid w:val="00943E74"/>
    <w:rsid w:val="00944436"/>
    <w:rsid w:val="00946906"/>
    <w:rsid w:val="00947303"/>
    <w:rsid w:val="00950210"/>
    <w:rsid w:val="009509F7"/>
    <w:rsid w:val="0096117B"/>
    <w:rsid w:val="00961FEB"/>
    <w:rsid w:val="00962F5B"/>
    <w:rsid w:val="009675E6"/>
    <w:rsid w:val="00974109"/>
    <w:rsid w:val="009741E3"/>
    <w:rsid w:val="00980166"/>
    <w:rsid w:val="0098137B"/>
    <w:rsid w:val="009859D8"/>
    <w:rsid w:val="0098683E"/>
    <w:rsid w:val="00991153"/>
    <w:rsid w:val="009A0F26"/>
    <w:rsid w:val="009A17BE"/>
    <w:rsid w:val="009A2704"/>
    <w:rsid w:val="009B29DD"/>
    <w:rsid w:val="009C0FCF"/>
    <w:rsid w:val="009C2C6D"/>
    <w:rsid w:val="009C3E5A"/>
    <w:rsid w:val="009C6B93"/>
    <w:rsid w:val="009C7DC3"/>
    <w:rsid w:val="009D268B"/>
    <w:rsid w:val="009D3D0A"/>
    <w:rsid w:val="009D4B8B"/>
    <w:rsid w:val="009D4FAD"/>
    <w:rsid w:val="009D5C7B"/>
    <w:rsid w:val="009D7905"/>
    <w:rsid w:val="009E12CB"/>
    <w:rsid w:val="009E29A0"/>
    <w:rsid w:val="009E3E69"/>
    <w:rsid w:val="009E4B8A"/>
    <w:rsid w:val="009E520E"/>
    <w:rsid w:val="009E7A6C"/>
    <w:rsid w:val="009F0659"/>
    <w:rsid w:val="009F5B6E"/>
    <w:rsid w:val="00A01404"/>
    <w:rsid w:val="00A0207D"/>
    <w:rsid w:val="00A040D6"/>
    <w:rsid w:val="00A12C36"/>
    <w:rsid w:val="00A135A5"/>
    <w:rsid w:val="00A20FE4"/>
    <w:rsid w:val="00A25BC2"/>
    <w:rsid w:val="00A3070F"/>
    <w:rsid w:val="00A364D4"/>
    <w:rsid w:val="00A36CE4"/>
    <w:rsid w:val="00A4123C"/>
    <w:rsid w:val="00A4223D"/>
    <w:rsid w:val="00A430B2"/>
    <w:rsid w:val="00A5034B"/>
    <w:rsid w:val="00A52F63"/>
    <w:rsid w:val="00A5415E"/>
    <w:rsid w:val="00A615A4"/>
    <w:rsid w:val="00A6184A"/>
    <w:rsid w:val="00A61B39"/>
    <w:rsid w:val="00A70854"/>
    <w:rsid w:val="00A75E91"/>
    <w:rsid w:val="00A77A3F"/>
    <w:rsid w:val="00A77A62"/>
    <w:rsid w:val="00A80A25"/>
    <w:rsid w:val="00A810FF"/>
    <w:rsid w:val="00A8371F"/>
    <w:rsid w:val="00A85F0E"/>
    <w:rsid w:val="00A860B4"/>
    <w:rsid w:val="00A92CDE"/>
    <w:rsid w:val="00A96E9F"/>
    <w:rsid w:val="00AA09D6"/>
    <w:rsid w:val="00AA3427"/>
    <w:rsid w:val="00AA42F6"/>
    <w:rsid w:val="00AA4A2D"/>
    <w:rsid w:val="00AA626E"/>
    <w:rsid w:val="00AB1562"/>
    <w:rsid w:val="00AB3D95"/>
    <w:rsid w:val="00AB63C6"/>
    <w:rsid w:val="00AB63F6"/>
    <w:rsid w:val="00AC0978"/>
    <w:rsid w:val="00AC2562"/>
    <w:rsid w:val="00AD0F27"/>
    <w:rsid w:val="00AD1B40"/>
    <w:rsid w:val="00AD2279"/>
    <w:rsid w:val="00AD33F4"/>
    <w:rsid w:val="00AD3F03"/>
    <w:rsid w:val="00AD5426"/>
    <w:rsid w:val="00AD6AEF"/>
    <w:rsid w:val="00AD6BA1"/>
    <w:rsid w:val="00AD6FDA"/>
    <w:rsid w:val="00AD7811"/>
    <w:rsid w:val="00AE1597"/>
    <w:rsid w:val="00AE62FF"/>
    <w:rsid w:val="00AE6A3C"/>
    <w:rsid w:val="00AF49A0"/>
    <w:rsid w:val="00AF59B2"/>
    <w:rsid w:val="00B02076"/>
    <w:rsid w:val="00B0550A"/>
    <w:rsid w:val="00B072D9"/>
    <w:rsid w:val="00B11ABB"/>
    <w:rsid w:val="00B12B42"/>
    <w:rsid w:val="00B12ECA"/>
    <w:rsid w:val="00B13660"/>
    <w:rsid w:val="00B152D8"/>
    <w:rsid w:val="00B17CE8"/>
    <w:rsid w:val="00B21402"/>
    <w:rsid w:val="00B23925"/>
    <w:rsid w:val="00B245CD"/>
    <w:rsid w:val="00B25114"/>
    <w:rsid w:val="00B25FC5"/>
    <w:rsid w:val="00B348B6"/>
    <w:rsid w:val="00B361C1"/>
    <w:rsid w:val="00B424C4"/>
    <w:rsid w:val="00B45EF1"/>
    <w:rsid w:val="00B46AFD"/>
    <w:rsid w:val="00B46D5F"/>
    <w:rsid w:val="00B532C6"/>
    <w:rsid w:val="00B555C7"/>
    <w:rsid w:val="00B56C63"/>
    <w:rsid w:val="00B578B5"/>
    <w:rsid w:val="00B57F52"/>
    <w:rsid w:val="00B60E96"/>
    <w:rsid w:val="00B6468F"/>
    <w:rsid w:val="00B6646B"/>
    <w:rsid w:val="00B66ACF"/>
    <w:rsid w:val="00B67712"/>
    <w:rsid w:val="00B728AA"/>
    <w:rsid w:val="00B762BF"/>
    <w:rsid w:val="00B83204"/>
    <w:rsid w:val="00B84B11"/>
    <w:rsid w:val="00B85316"/>
    <w:rsid w:val="00B93E4B"/>
    <w:rsid w:val="00B95C69"/>
    <w:rsid w:val="00B97077"/>
    <w:rsid w:val="00BA1CB4"/>
    <w:rsid w:val="00BA4D25"/>
    <w:rsid w:val="00BA4FA4"/>
    <w:rsid w:val="00BB0D53"/>
    <w:rsid w:val="00BB3CFF"/>
    <w:rsid w:val="00BB6F4A"/>
    <w:rsid w:val="00BC08BE"/>
    <w:rsid w:val="00BC14DC"/>
    <w:rsid w:val="00BC1C16"/>
    <w:rsid w:val="00BC5417"/>
    <w:rsid w:val="00BC5712"/>
    <w:rsid w:val="00BC5D53"/>
    <w:rsid w:val="00BC7065"/>
    <w:rsid w:val="00BD050D"/>
    <w:rsid w:val="00BD115D"/>
    <w:rsid w:val="00BD5BE3"/>
    <w:rsid w:val="00BD7B4E"/>
    <w:rsid w:val="00BE10BF"/>
    <w:rsid w:val="00BE376E"/>
    <w:rsid w:val="00BE47E3"/>
    <w:rsid w:val="00BE590A"/>
    <w:rsid w:val="00BE6182"/>
    <w:rsid w:val="00BE6862"/>
    <w:rsid w:val="00BE75FA"/>
    <w:rsid w:val="00BF1C1C"/>
    <w:rsid w:val="00BF3086"/>
    <w:rsid w:val="00BF38EB"/>
    <w:rsid w:val="00BF3912"/>
    <w:rsid w:val="00BF46EA"/>
    <w:rsid w:val="00BF7EF2"/>
    <w:rsid w:val="00C010A9"/>
    <w:rsid w:val="00C02ACE"/>
    <w:rsid w:val="00C0590E"/>
    <w:rsid w:val="00C05FDC"/>
    <w:rsid w:val="00C060F6"/>
    <w:rsid w:val="00C069F8"/>
    <w:rsid w:val="00C079AF"/>
    <w:rsid w:val="00C13426"/>
    <w:rsid w:val="00C1388F"/>
    <w:rsid w:val="00C22E2F"/>
    <w:rsid w:val="00C2369E"/>
    <w:rsid w:val="00C260A5"/>
    <w:rsid w:val="00C304D0"/>
    <w:rsid w:val="00C30AD8"/>
    <w:rsid w:val="00C326A2"/>
    <w:rsid w:val="00C33BE0"/>
    <w:rsid w:val="00C34D8A"/>
    <w:rsid w:val="00C36275"/>
    <w:rsid w:val="00C362FB"/>
    <w:rsid w:val="00C4273B"/>
    <w:rsid w:val="00C46643"/>
    <w:rsid w:val="00C51F91"/>
    <w:rsid w:val="00C52289"/>
    <w:rsid w:val="00C55827"/>
    <w:rsid w:val="00C55CDC"/>
    <w:rsid w:val="00C57DFA"/>
    <w:rsid w:val="00C6204A"/>
    <w:rsid w:val="00C64FBA"/>
    <w:rsid w:val="00C72246"/>
    <w:rsid w:val="00C72263"/>
    <w:rsid w:val="00C73669"/>
    <w:rsid w:val="00C73C14"/>
    <w:rsid w:val="00C81AAD"/>
    <w:rsid w:val="00C81C15"/>
    <w:rsid w:val="00C83D49"/>
    <w:rsid w:val="00C86D22"/>
    <w:rsid w:val="00C87046"/>
    <w:rsid w:val="00C9184B"/>
    <w:rsid w:val="00C95F52"/>
    <w:rsid w:val="00CA0189"/>
    <w:rsid w:val="00CA3548"/>
    <w:rsid w:val="00CA4549"/>
    <w:rsid w:val="00CA5157"/>
    <w:rsid w:val="00CA5AD0"/>
    <w:rsid w:val="00CA6938"/>
    <w:rsid w:val="00CA6C09"/>
    <w:rsid w:val="00CA72EE"/>
    <w:rsid w:val="00CB54C4"/>
    <w:rsid w:val="00CB74A2"/>
    <w:rsid w:val="00CB7746"/>
    <w:rsid w:val="00CC1419"/>
    <w:rsid w:val="00CC1E53"/>
    <w:rsid w:val="00CC2999"/>
    <w:rsid w:val="00CC6329"/>
    <w:rsid w:val="00CC6546"/>
    <w:rsid w:val="00CC7FD1"/>
    <w:rsid w:val="00CD4843"/>
    <w:rsid w:val="00CE01FE"/>
    <w:rsid w:val="00CE2665"/>
    <w:rsid w:val="00CE7159"/>
    <w:rsid w:val="00CF3D0C"/>
    <w:rsid w:val="00CF5A46"/>
    <w:rsid w:val="00CF6F42"/>
    <w:rsid w:val="00D02382"/>
    <w:rsid w:val="00D11DA0"/>
    <w:rsid w:val="00D120BC"/>
    <w:rsid w:val="00D127EC"/>
    <w:rsid w:val="00D12824"/>
    <w:rsid w:val="00D1520F"/>
    <w:rsid w:val="00D21448"/>
    <w:rsid w:val="00D21FD9"/>
    <w:rsid w:val="00D23788"/>
    <w:rsid w:val="00D27397"/>
    <w:rsid w:val="00D3041B"/>
    <w:rsid w:val="00D36AD3"/>
    <w:rsid w:val="00D37742"/>
    <w:rsid w:val="00D37BFD"/>
    <w:rsid w:val="00D416C9"/>
    <w:rsid w:val="00D42AFB"/>
    <w:rsid w:val="00D4302D"/>
    <w:rsid w:val="00D43FFF"/>
    <w:rsid w:val="00D50C61"/>
    <w:rsid w:val="00D5462A"/>
    <w:rsid w:val="00D578BD"/>
    <w:rsid w:val="00D6009C"/>
    <w:rsid w:val="00D70E24"/>
    <w:rsid w:val="00D71B5E"/>
    <w:rsid w:val="00D71B8F"/>
    <w:rsid w:val="00D75E6C"/>
    <w:rsid w:val="00D76C62"/>
    <w:rsid w:val="00D76FB8"/>
    <w:rsid w:val="00D90082"/>
    <w:rsid w:val="00D91462"/>
    <w:rsid w:val="00D9705B"/>
    <w:rsid w:val="00DA08C1"/>
    <w:rsid w:val="00DA1EEF"/>
    <w:rsid w:val="00DA4344"/>
    <w:rsid w:val="00DA6100"/>
    <w:rsid w:val="00DB7716"/>
    <w:rsid w:val="00DC007B"/>
    <w:rsid w:val="00DC10A9"/>
    <w:rsid w:val="00DC668A"/>
    <w:rsid w:val="00DD0BB5"/>
    <w:rsid w:val="00DD18B1"/>
    <w:rsid w:val="00DD506A"/>
    <w:rsid w:val="00DE7591"/>
    <w:rsid w:val="00DF11E2"/>
    <w:rsid w:val="00E03CF6"/>
    <w:rsid w:val="00E04CCD"/>
    <w:rsid w:val="00E06013"/>
    <w:rsid w:val="00E0747C"/>
    <w:rsid w:val="00E10F7D"/>
    <w:rsid w:val="00E116C5"/>
    <w:rsid w:val="00E12ED7"/>
    <w:rsid w:val="00E12F5E"/>
    <w:rsid w:val="00E13591"/>
    <w:rsid w:val="00E21016"/>
    <w:rsid w:val="00E22707"/>
    <w:rsid w:val="00E2657D"/>
    <w:rsid w:val="00E26839"/>
    <w:rsid w:val="00E4096F"/>
    <w:rsid w:val="00E413C1"/>
    <w:rsid w:val="00E414CF"/>
    <w:rsid w:val="00E45C4E"/>
    <w:rsid w:val="00E52AFD"/>
    <w:rsid w:val="00E57038"/>
    <w:rsid w:val="00E60E54"/>
    <w:rsid w:val="00E61D21"/>
    <w:rsid w:val="00E62A34"/>
    <w:rsid w:val="00E703D7"/>
    <w:rsid w:val="00E72608"/>
    <w:rsid w:val="00E746BA"/>
    <w:rsid w:val="00E74BC6"/>
    <w:rsid w:val="00E808AD"/>
    <w:rsid w:val="00E84A5B"/>
    <w:rsid w:val="00E85032"/>
    <w:rsid w:val="00E860FA"/>
    <w:rsid w:val="00E865B8"/>
    <w:rsid w:val="00E87E10"/>
    <w:rsid w:val="00E95B51"/>
    <w:rsid w:val="00EA0332"/>
    <w:rsid w:val="00EA4790"/>
    <w:rsid w:val="00EA7546"/>
    <w:rsid w:val="00EB4057"/>
    <w:rsid w:val="00EB5F7D"/>
    <w:rsid w:val="00EB660D"/>
    <w:rsid w:val="00EB682F"/>
    <w:rsid w:val="00EB7171"/>
    <w:rsid w:val="00ED6376"/>
    <w:rsid w:val="00EE1BAE"/>
    <w:rsid w:val="00EE4AA2"/>
    <w:rsid w:val="00EF0F7D"/>
    <w:rsid w:val="00EF3C71"/>
    <w:rsid w:val="00EF4F72"/>
    <w:rsid w:val="00EF7986"/>
    <w:rsid w:val="00F00100"/>
    <w:rsid w:val="00F00E5C"/>
    <w:rsid w:val="00F03261"/>
    <w:rsid w:val="00F04D94"/>
    <w:rsid w:val="00F11636"/>
    <w:rsid w:val="00F11D21"/>
    <w:rsid w:val="00F1588C"/>
    <w:rsid w:val="00F15BAB"/>
    <w:rsid w:val="00F16344"/>
    <w:rsid w:val="00F16862"/>
    <w:rsid w:val="00F16C3E"/>
    <w:rsid w:val="00F32E08"/>
    <w:rsid w:val="00F35360"/>
    <w:rsid w:val="00F44608"/>
    <w:rsid w:val="00F52266"/>
    <w:rsid w:val="00F53FC4"/>
    <w:rsid w:val="00F560E4"/>
    <w:rsid w:val="00F56564"/>
    <w:rsid w:val="00F602BD"/>
    <w:rsid w:val="00F63714"/>
    <w:rsid w:val="00F70D6C"/>
    <w:rsid w:val="00F71746"/>
    <w:rsid w:val="00F72700"/>
    <w:rsid w:val="00F75669"/>
    <w:rsid w:val="00F80358"/>
    <w:rsid w:val="00F8204F"/>
    <w:rsid w:val="00F834DB"/>
    <w:rsid w:val="00F839E3"/>
    <w:rsid w:val="00F85767"/>
    <w:rsid w:val="00F8729B"/>
    <w:rsid w:val="00F901DE"/>
    <w:rsid w:val="00F9265D"/>
    <w:rsid w:val="00F94BA5"/>
    <w:rsid w:val="00F967DD"/>
    <w:rsid w:val="00F9690E"/>
    <w:rsid w:val="00FA0672"/>
    <w:rsid w:val="00FA20F8"/>
    <w:rsid w:val="00FA2852"/>
    <w:rsid w:val="00FA2CFB"/>
    <w:rsid w:val="00FA48F1"/>
    <w:rsid w:val="00FB10EF"/>
    <w:rsid w:val="00FB2317"/>
    <w:rsid w:val="00FB29F9"/>
    <w:rsid w:val="00FB5CFE"/>
    <w:rsid w:val="00FB74EE"/>
    <w:rsid w:val="00FC16FE"/>
    <w:rsid w:val="00FC247E"/>
    <w:rsid w:val="00FC504C"/>
    <w:rsid w:val="00FC5B34"/>
    <w:rsid w:val="00FC6140"/>
    <w:rsid w:val="00FC6F33"/>
    <w:rsid w:val="00FC7141"/>
    <w:rsid w:val="00FC791F"/>
    <w:rsid w:val="00FD168E"/>
    <w:rsid w:val="00FD3BA7"/>
    <w:rsid w:val="00FD4ACE"/>
    <w:rsid w:val="00FD5DEF"/>
    <w:rsid w:val="00FD618F"/>
    <w:rsid w:val="00FE33F5"/>
    <w:rsid w:val="00FF2677"/>
    <w:rsid w:val="00FF35CE"/>
    <w:rsid w:val="00FF62AA"/>
    <w:rsid w:val="00FF680E"/>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B0A65"/>
  <w15:docId w15:val="{D7742F7B-EA8C-4E8E-9DCD-E5D28D5C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BB5"/>
    <w:pPr>
      <w:tabs>
        <w:tab w:val="center" w:pos="4320"/>
        <w:tab w:val="right" w:pos="8640"/>
      </w:tabs>
    </w:pPr>
  </w:style>
  <w:style w:type="paragraph" w:styleId="Footer">
    <w:name w:val="footer"/>
    <w:basedOn w:val="Normal"/>
    <w:link w:val="FooterChar"/>
    <w:uiPriority w:val="99"/>
    <w:rsid w:val="00DD0BB5"/>
    <w:pPr>
      <w:tabs>
        <w:tab w:val="center" w:pos="4320"/>
        <w:tab w:val="right" w:pos="8640"/>
      </w:tabs>
    </w:pPr>
  </w:style>
  <w:style w:type="character" w:customStyle="1" w:styleId="HeaderChar">
    <w:name w:val="Header Char"/>
    <w:link w:val="Header"/>
    <w:uiPriority w:val="99"/>
    <w:rsid w:val="00870AE0"/>
    <w:rPr>
      <w:sz w:val="24"/>
      <w:szCs w:val="24"/>
    </w:rPr>
  </w:style>
  <w:style w:type="paragraph" w:styleId="BalloonText">
    <w:name w:val="Balloon Text"/>
    <w:basedOn w:val="Normal"/>
    <w:link w:val="BalloonTextChar"/>
    <w:rsid w:val="00870AE0"/>
    <w:rPr>
      <w:rFonts w:ascii="Tahoma" w:hAnsi="Tahoma" w:cs="Tahoma"/>
      <w:sz w:val="16"/>
      <w:szCs w:val="16"/>
    </w:rPr>
  </w:style>
  <w:style w:type="character" w:customStyle="1" w:styleId="BalloonTextChar">
    <w:name w:val="Balloon Text Char"/>
    <w:link w:val="BalloonText"/>
    <w:rsid w:val="00870AE0"/>
    <w:rPr>
      <w:rFonts w:ascii="Tahoma" w:hAnsi="Tahoma" w:cs="Tahoma"/>
      <w:sz w:val="16"/>
      <w:szCs w:val="16"/>
    </w:rPr>
  </w:style>
  <w:style w:type="character" w:customStyle="1" w:styleId="FooterChar">
    <w:name w:val="Footer Char"/>
    <w:link w:val="Footer"/>
    <w:uiPriority w:val="99"/>
    <w:rsid w:val="00870AE0"/>
    <w:rPr>
      <w:sz w:val="24"/>
      <w:szCs w:val="24"/>
    </w:rPr>
  </w:style>
  <w:style w:type="paragraph" w:customStyle="1" w:styleId="spar">
    <w:name w:val="s_par"/>
    <w:basedOn w:val="Normal"/>
    <w:rsid w:val="009F0659"/>
    <w:pPr>
      <w:ind w:left="225"/>
    </w:pPr>
  </w:style>
  <w:style w:type="paragraph" w:customStyle="1" w:styleId="shdr">
    <w:name w:val="s_hdr"/>
    <w:basedOn w:val="Normal"/>
    <w:rsid w:val="009F0659"/>
    <w:pPr>
      <w:spacing w:before="72" w:after="72"/>
      <w:ind w:left="72" w:right="72"/>
    </w:pPr>
    <w:rPr>
      <w:rFonts w:ascii="Verdana" w:hAnsi="Verdana"/>
      <w:b/>
      <w:bCs/>
      <w:color w:val="333333"/>
      <w:sz w:val="20"/>
      <w:szCs w:val="20"/>
    </w:rPr>
  </w:style>
  <w:style w:type="paragraph" w:customStyle="1" w:styleId="sntattl">
    <w:name w:val="s_nta_ttl"/>
    <w:basedOn w:val="Normal"/>
    <w:rsid w:val="009F0659"/>
    <w:pPr>
      <w:spacing w:before="100" w:beforeAutospacing="1" w:after="100" w:afterAutospacing="1"/>
    </w:pPr>
    <w:rPr>
      <w:rFonts w:ascii="Verdana" w:hAnsi="Verdana"/>
      <w:b/>
      <w:bCs/>
      <w:color w:val="24689B"/>
      <w:sz w:val="20"/>
      <w:szCs w:val="20"/>
    </w:rPr>
  </w:style>
  <w:style w:type="paragraph" w:customStyle="1" w:styleId="sartttl">
    <w:name w:val="s_art_ttl"/>
    <w:basedOn w:val="Normal"/>
    <w:rsid w:val="009F0659"/>
    <w:rPr>
      <w:rFonts w:ascii="Verdana" w:hAnsi="Verdana"/>
      <w:b/>
      <w:bCs/>
      <w:color w:val="24689B"/>
      <w:sz w:val="20"/>
      <w:szCs w:val="20"/>
    </w:rPr>
  </w:style>
  <w:style w:type="paragraph" w:customStyle="1" w:styleId="scapttl">
    <w:name w:val="s_cap_ttl"/>
    <w:basedOn w:val="Normal"/>
    <w:rsid w:val="009F0659"/>
    <w:pPr>
      <w:jc w:val="center"/>
    </w:pPr>
    <w:rPr>
      <w:rFonts w:ascii="Verdana" w:hAnsi="Verdana"/>
      <w:b/>
      <w:bCs/>
      <w:color w:val="A52A2A"/>
    </w:rPr>
  </w:style>
  <w:style w:type="paragraph" w:customStyle="1" w:styleId="scapden">
    <w:name w:val="s_cap_den"/>
    <w:basedOn w:val="Normal"/>
    <w:rsid w:val="009F0659"/>
    <w:pPr>
      <w:jc w:val="center"/>
    </w:pPr>
    <w:rPr>
      <w:rFonts w:ascii="Verdana" w:hAnsi="Verdana"/>
      <w:b/>
      <w:bCs/>
      <w:color w:val="A52A2A"/>
    </w:rPr>
  </w:style>
  <w:style w:type="character" w:customStyle="1" w:styleId="sden1">
    <w:name w:val="s_den1"/>
    <w:rsid w:val="009F06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rsid w:val="009F0659"/>
    <w:rPr>
      <w:rFonts w:ascii="Arial" w:hAnsi="Arial" w:cs="Arial" w:hint="default"/>
      <w:b/>
      <w:bCs/>
      <w:color w:val="000000"/>
      <w:sz w:val="21"/>
      <w:szCs w:val="21"/>
      <w:shd w:val="clear" w:color="auto" w:fill="FFFFFF"/>
    </w:rPr>
  </w:style>
  <w:style w:type="character" w:customStyle="1" w:styleId="semtbdy1">
    <w:name w:val="s_emt_bdy1"/>
    <w:rsid w:val="009F0659"/>
    <w:rPr>
      <w:rFonts w:ascii="Verdana" w:hAnsi="Verdana" w:hint="default"/>
      <w:b/>
      <w:bCs/>
      <w:color w:val="006400"/>
      <w:sz w:val="18"/>
      <w:szCs w:val="18"/>
      <w:shd w:val="clear" w:color="auto" w:fill="FFFFFF"/>
    </w:rPr>
  </w:style>
  <w:style w:type="character" w:customStyle="1" w:styleId="spubttl">
    <w:name w:val="s_pub_ttl"/>
    <w:rsid w:val="009F0659"/>
    <w:rPr>
      <w:rFonts w:ascii="Verdana" w:hAnsi="Verdana" w:hint="default"/>
      <w:b w:val="0"/>
      <w:bCs w:val="0"/>
      <w:color w:val="000000"/>
      <w:sz w:val="20"/>
      <w:szCs w:val="20"/>
      <w:shd w:val="clear" w:color="auto" w:fill="FFFFFF"/>
    </w:rPr>
  </w:style>
  <w:style w:type="character" w:customStyle="1" w:styleId="spubbdy1">
    <w:name w:val="s_pub_bdy1"/>
    <w:rsid w:val="009F0659"/>
    <w:rPr>
      <w:rFonts w:ascii="Verdana" w:hAnsi="Verdana" w:hint="default"/>
      <w:b/>
      <w:bCs/>
      <w:color w:val="24689B"/>
      <w:sz w:val="21"/>
      <w:szCs w:val="21"/>
      <w:shd w:val="clear" w:color="auto" w:fill="FFFFFF"/>
    </w:rPr>
  </w:style>
  <w:style w:type="character" w:customStyle="1" w:styleId="salnttl1">
    <w:name w:val="s_aln_ttl1"/>
    <w:rsid w:val="009F0659"/>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9F0659"/>
    <w:rPr>
      <w:rFonts w:ascii="Verdana" w:hAnsi="Verdana" w:hint="default"/>
      <w:b w:val="0"/>
      <w:bCs w:val="0"/>
      <w:color w:val="000000"/>
      <w:sz w:val="20"/>
      <w:szCs w:val="20"/>
      <w:shd w:val="clear" w:color="auto" w:fill="FFFFFF"/>
    </w:rPr>
  </w:style>
  <w:style w:type="character" w:customStyle="1" w:styleId="slitttl1">
    <w:name w:val="s_lit_ttl1"/>
    <w:rsid w:val="009F0659"/>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9F0659"/>
    <w:rPr>
      <w:rFonts w:ascii="Verdana" w:hAnsi="Verdana" w:hint="default"/>
      <w:b w:val="0"/>
      <w:bCs w:val="0"/>
      <w:color w:val="000000"/>
      <w:sz w:val="20"/>
      <w:szCs w:val="20"/>
      <w:shd w:val="clear" w:color="auto" w:fill="FFFFFF"/>
    </w:rPr>
  </w:style>
  <w:style w:type="character" w:customStyle="1" w:styleId="slgi1">
    <w:name w:val="s_lgi1"/>
    <w:rsid w:val="009F0659"/>
    <w:rPr>
      <w:rFonts w:ascii="Verdana" w:hAnsi="Verdana" w:hint="default"/>
      <w:b w:val="0"/>
      <w:bCs w:val="0"/>
      <w:color w:val="006400"/>
      <w:sz w:val="20"/>
      <w:szCs w:val="20"/>
      <w:u w:val="single"/>
      <w:shd w:val="clear" w:color="auto" w:fill="FFFFFF"/>
    </w:rPr>
  </w:style>
  <w:style w:type="character" w:styleId="Hyperlink">
    <w:name w:val="Hyperlink"/>
    <w:uiPriority w:val="99"/>
    <w:unhideWhenUsed/>
    <w:rsid w:val="004D5C99"/>
    <w:rPr>
      <w:color w:val="0563C1"/>
      <w:u w:val="single"/>
    </w:rPr>
  </w:style>
  <w:style w:type="paragraph" w:styleId="FootnoteText">
    <w:name w:val="footnote text"/>
    <w:basedOn w:val="Normal"/>
    <w:link w:val="FootnoteTextChar"/>
    <w:rsid w:val="0090344C"/>
    <w:rPr>
      <w:sz w:val="20"/>
      <w:szCs w:val="20"/>
    </w:rPr>
  </w:style>
  <w:style w:type="character" w:customStyle="1" w:styleId="FootnoteTextChar">
    <w:name w:val="Footnote Text Char"/>
    <w:basedOn w:val="DefaultParagraphFont"/>
    <w:link w:val="FootnoteText"/>
    <w:rsid w:val="0090344C"/>
  </w:style>
  <w:style w:type="character" w:styleId="FootnoteReference">
    <w:name w:val="footnote reference"/>
    <w:rsid w:val="0090344C"/>
    <w:rPr>
      <w:vertAlign w:val="superscript"/>
    </w:rPr>
  </w:style>
  <w:style w:type="paragraph" w:styleId="ListParagraph">
    <w:name w:val="List Paragraph"/>
    <w:basedOn w:val="Normal"/>
    <w:uiPriority w:val="34"/>
    <w:qFormat/>
    <w:rsid w:val="00230090"/>
    <w:pPr>
      <w:ind w:left="720"/>
      <w:contextualSpacing/>
    </w:pPr>
  </w:style>
  <w:style w:type="character" w:styleId="Strong">
    <w:name w:val="Strong"/>
    <w:uiPriority w:val="22"/>
    <w:qFormat/>
    <w:rsid w:val="00230090"/>
    <w:rPr>
      <w:b/>
      <w:bCs/>
    </w:rPr>
  </w:style>
  <w:style w:type="paragraph" w:styleId="BodyText">
    <w:name w:val="Body Text"/>
    <w:basedOn w:val="Normal"/>
    <w:link w:val="BodyTextChar"/>
    <w:unhideWhenUsed/>
    <w:rsid w:val="00230090"/>
    <w:pPr>
      <w:jc w:val="both"/>
    </w:pPr>
    <w:rPr>
      <w:rFonts w:ascii="Times New Roman R" w:hAnsi="Times New Roman R"/>
      <w:sz w:val="27"/>
      <w:szCs w:val="20"/>
    </w:rPr>
  </w:style>
  <w:style w:type="character" w:customStyle="1" w:styleId="BodyTextChar">
    <w:name w:val="Body Text Char"/>
    <w:link w:val="BodyText"/>
    <w:rsid w:val="00230090"/>
    <w:rPr>
      <w:rFonts w:ascii="Times New Roman R" w:hAnsi="Times New Roman R"/>
      <w:sz w:val="27"/>
    </w:rPr>
  </w:style>
  <w:style w:type="paragraph" w:styleId="BodyText2">
    <w:name w:val="Body Text 2"/>
    <w:basedOn w:val="Normal"/>
    <w:link w:val="BodyText2Char"/>
    <w:unhideWhenUsed/>
    <w:rsid w:val="00230090"/>
    <w:pPr>
      <w:jc w:val="center"/>
    </w:pPr>
    <w:rPr>
      <w:rFonts w:ascii="Times New Roman R" w:hAnsi="Times New Roman R"/>
      <w:szCs w:val="20"/>
    </w:rPr>
  </w:style>
  <w:style w:type="character" w:customStyle="1" w:styleId="BodyText2Char">
    <w:name w:val="Body Text 2 Char"/>
    <w:link w:val="BodyText2"/>
    <w:rsid w:val="00230090"/>
    <w:rPr>
      <w:rFonts w:ascii="Times New Roman R" w:hAnsi="Times New Roman R"/>
      <w:sz w:val="24"/>
    </w:rPr>
  </w:style>
  <w:style w:type="character" w:styleId="PageNumber">
    <w:name w:val="page number"/>
    <w:unhideWhenUsed/>
    <w:rsid w:val="00230090"/>
    <w:rPr>
      <w:i/>
      <w:iCs w:val="0"/>
      <w:sz w:val="24"/>
      <w:szCs w:val="24"/>
      <w:lang w:val="en-US" w:eastAsia="en-US" w:bidi="ar-SA"/>
    </w:rPr>
  </w:style>
  <w:style w:type="table" w:styleId="TableGrid">
    <w:name w:val="Table Grid"/>
    <w:basedOn w:val="TableNormal"/>
    <w:rsid w:val="0023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30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Application%20Data\Microsoft\Templates\ANTET%20F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CF7D-C7BC-40FC-9D68-E641D50F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FCM</Template>
  <TotalTime>0</TotalTime>
  <Pages>18</Pages>
  <Words>7234</Words>
  <Characters>41235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&lt;&lt;&lt; CCSTTII &gt;&gt;&gt;</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Operator</cp:lastModifiedBy>
  <cp:revision>2</cp:revision>
  <cp:lastPrinted>2024-10-25T06:25:00Z</cp:lastPrinted>
  <dcterms:created xsi:type="dcterms:W3CDTF">2025-02-20T13:05:00Z</dcterms:created>
  <dcterms:modified xsi:type="dcterms:W3CDTF">2025-02-20T13:05:00Z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2024-10-11T05:22:25Z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194f3d59-6064-40a4-bf9e-b079e613ed5d</vt:lpwstr>
  </property>
  <property fmtid="{D5CDD505-2E9C-101B-9397-08002B2CF9AE}" pid="8" name="MSIP_Label_5b58b62f-6f94-46bd-8089-18e64b0a9abb_ContentBits">
    <vt:lpwstr>0</vt:lpwstr>
  </property>
</Properties>
</file>